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2B03C319"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B123C6">
        <w:rPr>
          <w:rFonts w:cs="Arial"/>
          <w:bCs/>
          <w:noProof w:val="0"/>
          <w:sz w:val="24"/>
          <w:lang w:val="en-US"/>
        </w:rPr>
        <w:t>2</w:t>
      </w:r>
      <w:r w:rsidR="002F0973" w:rsidRPr="002E76D7">
        <w:rPr>
          <w:rFonts w:cs="Arial"/>
          <w:bCs/>
          <w:noProof w:val="0"/>
          <w:sz w:val="24"/>
          <w:lang w:val="en-US"/>
        </w:rPr>
        <w:t>e</w:t>
      </w:r>
      <w:r w:rsidRPr="002E76D7">
        <w:rPr>
          <w:rFonts w:cs="Arial"/>
          <w:bCs/>
          <w:noProof w:val="0"/>
          <w:sz w:val="24"/>
          <w:lang w:val="en-US"/>
        </w:rPr>
        <w:tab/>
      </w:r>
      <w:r w:rsidR="00945A08" w:rsidRPr="002E76D7">
        <w:rPr>
          <w:rFonts w:cs="Arial"/>
          <w:bCs/>
          <w:noProof w:val="0"/>
          <w:sz w:val="24"/>
          <w:lang w:val="en-US" w:eastAsia="ja-JP"/>
        </w:rPr>
        <w:t>R</w:t>
      </w:r>
      <w:r w:rsidR="00793F04" w:rsidRPr="002E76D7">
        <w:rPr>
          <w:rFonts w:cs="Arial"/>
          <w:bCs/>
          <w:noProof w:val="0"/>
          <w:sz w:val="24"/>
          <w:lang w:val="en-US" w:eastAsia="ja-JP"/>
        </w:rPr>
        <w:t>3</w:t>
      </w:r>
      <w:r w:rsidR="004D777A" w:rsidRPr="002E76D7">
        <w:rPr>
          <w:rFonts w:cs="Arial"/>
          <w:bCs/>
          <w:noProof w:val="0"/>
          <w:sz w:val="24"/>
          <w:lang w:val="en-US" w:eastAsia="ja-JP"/>
        </w:rPr>
        <w:t>-</w:t>
      </w:r>
      <w:r w:rsidR="005A216F" w:rsidRPr="002E76D7">
        <w:rPr>
          <w:rFonts w:cs="Arial"/>
          <w:bCs/>
          <w:noProof w:val="0"/>
          <w:sz w:val="24"/>
          <w:lang w:val="en-US" w:eastAsia="ja-JP"/>
        </w:rPr>
        <w:t>2</w:t>
      </w:r>
      <w:r w:rsidR="004402AE">
        <w:rPr>
          <w:rFonts w:cs="Arial"/>
          <w:bCs/>
          <w:noProof w:val="0"/>
          <w:sz w:val="24"/>
          <w:lang w:val="en-US" w:eastAsia="ja-JP"/>
        </w:rPr>
        <w:t>1</w:t>
      </w:r>
      <w:r w:rsidR="00CA2D8D">
        <w:rPr>
          <w:rFonts w:cs="Arial"/>
          <w:bCs/>
          <w:noProof w:val="0"/>
          <w:sz w:val="24"/>
          <w:lang w:val="en-US" w:eastAsia="ja-JP"/>
        </w:rPr>
        <w:t>2185</w:t>
      </w:r>
    </w:p>
    <w:p w14:paraId="4332BCF4" w14:textId="17A5F414" w:rsidR="00015561" w:rsidRPr="002E76D7" w:rsidRDefault="00FA7648" w:rsidP="00246389">
      <w:pPr>
        <w:pStyle w:val="ac"/>
        <w:rPr>
          <w:b/>
          <w:bCs/>
          <w:color w:val="auto"/>
          <w:sz w:val="24"/>
          <w:lang w:val="en-US"/>
        </w:rPr>
      </w:pPr>
      <w:r w:rsidRPr="002E76D7">
        <w:rPr>
          <w:b/>
          <w:bCs/>
          <w:color w:val="auto"/>
          <w:sz w:val="24"/>
          <w:lang w:val="en-US"/>
        </w:rPr>
        <w:t xml:space="preserve">Online, </w:t>
      </w:r>
      <w:r>
        <w:rPr>
          <w:b/>
          <w:bCs/>
          <w:color w:val="auto"/>
          <w:sz w:val="24"/>
          <w:lang w:val="en-US"/>
        </w:rPr>
        <w:t>17 - 27</w:t>
      </w:r>
      <w:r w:rsidRPr="00D930C3">
        <w:rPr>
          <w:b/>
          <w:bCs/>
          <w:color w:val="auto"/>
          <w:sz w:val="24"/>
          <w:lang w:val="en-US"/>
        </w:rPr>
        <w:t xml:space="preserve"> </w:t>
      </w:r>
      <w:r>
        <w:rPr>
          <w:b/>
          <w:bCs/>
          <w:color w:val="auto"/>
          <w:sz w:val="24"/>
          <w:lang w:val="en-US"/>
        </w:rPr>
        <w:t>May</w:t>
      </w:r>
      <w:r w:rsidRPr="00D930C3">
        <w:rPr>
          <w:b/>
          <w:bCs/>
          <w:color w:val="auto"/>
          <w:sz w:val="24"/>
          <w:lang w:val="en-US"/>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1EA36853"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2F362D">
        <w:rPr>
          <w:rFonts w:ascii="Arial" w:hAnsi="Arial" w:cs="Arial"/>
          <w:b/>
          <w:bCs/>
          <w:sz w:val="24"/>
          <w:lang w:val="en-US"/>
        </w:rPr>
        <w:t>5</w:t>
      </w:r>
      <w:proofErr w:type="gramEnd"/>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p>
    <w:p w14:paraId="46AD591E" w14:textId="553C296C"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EB7E53" w:rsidRPr="00EB7E53">
        <w:rPr>
          <w:rFonts w:ascii="Arial" w:hAnsi="Arial" w:cs="Arial"/>
          <w:b/>
          <w:bCs/>
          <w:sz w:val="24"/>
          <w:lang w:val="en-US"/>
        </w:rPr>
        <w:t xml:space="preserve">MBS </w:t>
      </w:r>
      <w:r w:rsidR="00330357">
        <w:rPr>
          <w:rFonts w:ascii="Arial" w:hAnsi="Arial" w:cs="Arial"/>
          <w:b/>
          <w:bCs/>
          <w:sz w:val="24"/>
          <w:lang w:val="en-US"/>
        </w:rPr>
        <w:t xml:space="preserve">Service Area </w:t>
      </w:r>
      <w:r w:rsidR="00B123C6">
        <w:rPr>
          <w:rFonts w:ascii="Arial" w:hAnsi="Arial" w:cs="Arial"/>
          <w:b/>
          <w:bCs/>
          <w:sz w:val="24"/>
          <w:lang w:val="en-US"/>
        </w:rPr>
        <w:t>Management</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06D1EDB0" w14:textId="09A06FA8" w:rsidR="007E3C7B" w:rsidRPr="008D183C" w:rsidRDefault="00FA1760" w:rsidP="00FA1760">
      <w:pPr>
        <w:widowControl w:val="0"/>
        <w:spacing w:after="0"/>
        <w:rPr>
          <w:rFonts w:ascii="Arial" w:eastAsiaTheme="minorEastAsia" w:hAnsi="Arial" w:cs="Arial"/>
          <w:lang w:val="en-US" w:eastAsia="zh-CN"/>
        </w:rPr>
      </w:pPr>
      <w:r w:rsidRPr="008D183C">
        <w:rPr>
          <w:rFonts w:ascii="Arial" w:eastAsiaTheme="minorEastAsia" w:hAnsi="Arial" w:cs="Arial"/>
          <w:lang w:val="en-US" w:eastAsia="zh-CN"/>
        </w:rPr>
        <w:t>In this paper, we discuss MBS area management related issues:</w:t>
      </w:r>
    </w:p>
    <w:p w14:paraId="677683D3" w14:textId="6C440C80" w:rsidR="00FA1760" w:rsidRPr="008D183C" w:rsidRDefault="00FA1760" w:rsidP="00FA1760">
      <w:pPr>
        <w:pStyle w:val="B1"/>
        <w:spacing w:after="0"/>
        <w:rPr>
          <w:rFonts w:ascii="Arial" w:eastAsiaTheme="minorEastAsia" w:hAnsi="Arial" w:cs="Arial"/>
          <w:shd w:val="clear" w:color="auto" w:fill="FFFFFF"/>
          <w:lang w:eastAsia="zh-CN"/>
        </w:rPr>
      </w:pPr>
      <w:r w:rsidRPr="008D183C">
        <w:rPr>
          <w:rFonts w:ascii="Arial" w:eastAsiaTheme="minorEastAsia" w:hAnsi="Arial" w:cs="Arial"/>
          <w:shd w:val="clear" w:color="auto" w:fill="FFFFFF"/>
          <w:lang w:eastAsia="zh-CN"/>
        </w:rPr>
        <w:t>-</w:t>
      </w:r>
      <w:r w:rsidRPr="008D183C">
        <w:rPr>
          <w:rFonts w:ascii="Arial" w:eastAsiaTheme="minorEastAsia" w:hAnsi="Arial" w:cs="Arial"/>
          <w:shd w:val="clear" w:color="auto" w:fill="FFFFFF"/>
          <w:lang w:eastAsia="zh-CN"/>
        </w:rPr>
        <w:tab/>
        <w:t>Support of multicast service available within a limited area</w:t>
      </w:r>
      <w:r w:rsidR="008D183C">
        <w:rPr>
          <w:rFonts w:ascii="Arial" w:eastAsiaTheme="minorEastAsia" w:hAnsi="Arial" w:cs="Arial"/>
          <w:shd w:val="clear" w:color="auto" w:fill="FFFFFF"/>
          <w:lang w:eastAsia="zh-CN"/>
        </w:rPr>
        <w:t>;</w:t>
      </w:r>
    </w:p>
    <w:p w14:paraId="4772EDD0" w14:textId="6AE83BE6" w:rsidR="00FA1760" w:rsidRPr="008D183C" w:rsidRDefault="00FA1760" w:rsidP="00FA1760">
      <w:pPr>
        <w:pStyle w:val="B1"/>
        <w:spacing w:after="0"/>
        <w:rPr>
          <w:rFonts w:ascii="Arial" w:eastAsiaTheme="minorEastAsia" w:hAnsi="Arial" w:cs="Arial"/>
          <w:shd w:val="clear" w:color="auto" w:fill="FFFFFF"/>
          <w:lang w:eastAsia="zh-CN"/>
        </w:rPr>
      </w:pPr>
      <w:r w:rsidRPr="008D183C">
        <w:rPr>
          <w:rFonts w:ascii="Arial" w:eastAsiaTheme="minorEastAsia" w:hAnsi="Arial" w:cs="Arial"/>
          <w:shd w:val="clear" w:color="auto" w:fill="FFFFFF"/>
          <w:lang w:eastAsia="zh-CN"/>
        </w:rPr>
        <w:t>-</w:t>
      </w:r>
      <w:r w:rsidRPr="008D183C">
        <w:rPr>
          <w:rFonts w:ascii="Arial" w:eastAsiaTheme="minorEastAsia" w:hAnsi="Arial" w:cs="Arial"/>
          <w:shd w:val="clear" w:color="auto" w:fill="FFFFFF"/>
          <w:lang w:eastAsia="zh-CN"/>
        </w:rPr>
        <w:tab/>
        <w:t>Support of Local multicast service with the location-dependent content</w:t>
      </w:r>
      <w:r w:rsidR="008D183C">
        <w:rPr>
          <w:rFonts w:ascii="Arial" w:eastAsiaTheme="minorEastAsia" w:hAnsi="Arial" w:cs="Arial"/>
          <w:shd w:val="clear" w:color="auto" w:fill="FFFFFF"/>
          <w:lang w:eastAsia="zh-CN"/>
        </w:rPr>
        <w:t>;</w:t>
      </w:r>
    </w:p>
    <w:p w14:paraId="39D10CC7" w14:textId="6A4EC569" w:rsidR="00FA1760" w:rsidRPr="008D183C" w:rsidRDefault="00FA1760" w:rsidP="00FA1760">
      <w:pPr>
        <w:pStyle w:val="B1"/>
        <w:spacing w:after="0"/>
        <w:rPr>
          <w:rFonts w:ascii="Arial" w:eastAsiaTheme="minorEastAsia" w:hAnsi="Arial" w:cs="Arial"/>
          <w:shd w:val="clear" w:color="auto" w:fill="FFFFFF"/>
          <w:lang w:eastAsia="zh-CN"/>
        </w:rPr>
      </w:pPr>
      <w:r w:rsidRPr="008D183C">
        <w:rPr>
          <w:rFonts w:ascii="Arial" w:eastAsiaTheme="minorEastAsia" w:hAnsi="Arial" w:cs="Arial"/>
          <w:shd w:val="clear" w:color="auto" w:fill="FFFFFF"/>
          <w:lang w:eastAsia="zh-CN"/>
        </w:rPr>
        <w:t>-</w:t>
      </w:r>
      <w:r w:rsidRPr="008D183C">
        <w:rPr>
          <w:rFonts w:ascii="Arial" w:eastAsiaTheme="minorEastAsia" w:hAnsi="Arial" w:cs="Arial"/>
          <w:shd w:val="clear" w:color="auto" w:fill="FFFFFF"/>
          <w:lang w:eastAsia="zh-CN"/>
        </w:rPr>
        <w:tab/>
        <w:t>Support of MBS Service Area with Service Area Identities for Broadcast Service</w:t>
      </w:r>
      <w:r w:rsidR="008D183C">
        <w:rPr>
          <w:rFonts w:ascii="Arial" w:eastAsiaTheme="minorEastAsia" w:hAnsi="Arial" w:cs="Arial"/>
          <w:shd w:val="clear" w:color="auto" w:fill="FFFFFF"/>
          <w:lang w:eastAsia="zh-CN"/>
        </w:rPr>
        <w:t>;</w:t>
      </w:r>
    </w:p>
    <w:p w14:paraId="7C051931" w14:textId="6AF84BD9" w:rsidR="00FA1760" w:rsidRPr="008D183C" w:rsidRDefault="00FA1760" w:rsidP="00FA1760">
      <w:pPr>
        <w:pStyle w:val="B1"/>
        <w:spacing w:after="0"/>
        <w:rPr>
          <w:rFonts w:ascii="Arial" w:eastAsiaTheme="minorEastAsia" w:hAnsi="Arial" w:cs="Arial"/>
          <w:shd w:val="clear" w:color="auto" w:fill="FFFFFF"/>
          <w:lang w:eastAsia="zh-CN"/>
        </w:rPr>
      </w:pPr>
      <w:r w:rsidRPr="008D183C">
        <w:rPr>
          <w:rFonts w:ascii="Arial" w:eastAsiaTheme="minorEastAsia" w:hAnsi="Arial" w:cs="Arial"/>
          <w:shd w:val="clear" w:color="auto" w:fill="FFFFFF"/>
          <w:lang w:eastAsia="zh-CN"/>
        </w:rPr>
        <w:t>-</w:t>
      </w:r>
      <w:r w:rsidRPr="008D183C">
        <w:rPr>
          <w:rFonts w:ascii="Arial" w:eastAsiaTheme="minorEastAsia" w:hAnsi="Arial" w:cs="Arial"/>
          <w:shd w:val="clear" w:color="auto" w:fill="FFFFFF"/>
          <w:lang w:eastAsia="zh-CN"/>
        </w:rPr>
        <w:tab/>
        <w:t>MBS Transmission Area Control between gNB-CU and gNB-DU</w:t>
      </w:r>
      <w:r w:rsidR="008D183C">
        <w:rPr>
          <w:rFonts w:ascii="Arial" w:eastAsiaTheme="minorEastAsia" w:hAnsi="Arial" w:cs="Arial"/>
          <w:shd w:val="clear" w:color="auto" w:fill="FFFFFF"/>
          <w:lang w:eastAsia="zh-CN"/>
        </w:rPr>
        <w:t>.</w:t>
      </w:r>
    </w:p>
    <w:p w14:paraId="7D3FE11E" w14:textId="7D6B743F"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1E577D6A" w14:textId="0E8F1DCC" w:rsidR="00342347" w:rsidRDefault="00342347" w:rsidP="00342347">
      <w:pPr>
        <w:pStyle w:val="3"/>
        <w:rPr>
          <w:rFonts w:eastAsia="宋体"/>
          <w:lang w:val="en-US" w:eastAsia="zh-CN"/>
        </w:rPr>
      </w:pPr>
      <w:r>
        <w:rPr>
          <w:rFonts w:eastAsia="宋体" w:hint="eastAsia"/>
          <w:lang w:val="en-US" w:eastAsia="zh-CN"/>
        </w:rPr>
        <w:t>2</w:t>
      </w:r>
      <w:r>
        <w:rPr>
          <w:rFonts w:eastAsia="宋体"/>
          <w:lang w:val="en-US" w:eastAsia="zh-CN"/>
        </w:rPr>
        <w:t xml:space="preserve">.1 </w:t>
      </w:r>
      <w:r w:rsidR="00ED0704">
        <w:rPr>
          <w:rFonts w:eastAsia="宋体"/>
          <w:lang w:val="en-US" w:eastAsia="zh-CN"/>
        </w:rPr>
        <w:t>Support of multicast service available within a limited area</w:t>
      </w:r>
    </w:p>
    <w:p w14:paraId="5460D89F" w14:textId="13DEC207" w:rsidR="00ED0704" w:rsidRPr="008D183C" w:rsidRDefault="00ED0704" w:rsidP="008D183C">
      <w:pPr>
        <w:spacing w:afterLines="50" w:after="120"/>
        <w:rPr>
          <w:rFonts w:ascii="Arial" w:eastAsiaTheme="minorEastAsia" w:hAnsi="Arial" w:cs="Arial"/>
          <w:color w:val="000000"/>
          <w:shd w:val="clear" w:color="auto" w:fill="FFFFFF"/>
          <w:lang w:eastAsia="zh-CN"/>
        </w:rPr>
      </w:pPr>
      <w:r w:rsidRPr="008D183C">
        <w:rPr>
          <w:rFonts w:ascii="Arial" w:eastAsiaTheme="minorEastAsia" w:hAnsi="Arial" w:cs="Arial"/>
          <w:color w:val="000000"/>
          <w:shd w:val="clear" w:color="auto" w:fill="FFFFFF"/>
          <w:lang w:eastAsia="zh-CN"/>
        </w:rPr>
        <w:t xml:space="preserve">SA2 has agreed to support of multicast service available within a limited area [1]. A local MBS service is an MBS service in one or several MBS service areas. A Local MBS service is an MBS service provided in one or several MBS service area(s). An MBS service area is identified by a cell list or a tracking area list. Only UEs within the MBS service area may receive the MBS service, while UEs outside the MBS service area are not allowed to receive location specific content. For multicast communication, UEs outside the MBS service area are not allowed to join the MBS service, and UEs moving out of the MBS service area shall be removed from the MBS service distribution list.  </w:t>
      </w:r>
      <w:r w:rsidR="00B95B6C" w:rsidRPr="008D183C">
        <w:rPr>
          <w:rFonts w:ascii="Arial" w:eastAsiaTheme="minorEastAsia" w:hAnsi="Arial" w:cs="Arial"/>
          <w:color w:val="000000"/>
          <w:shd w:val="clear" w:color="auto" w:fill="FFFFFF"/>
          <w:lang w:eastAsia="zh-CN"/>
        </w:rPr>
        <w:t>It is straight forward that the core network needs to provide the MBS service area to gNB so that the gNB only provides the service in the MBS service area. The MBS service area could be included in the PDU Session Resource Setup/Modify Request message if the message</w:t>
      </w:r>
      <w:r w:rsidR="00990987" w:rsidRPr="008D183C">
        <w:rPr>
          <w:rFonts w:ascii="Arial" w:eastAsiaTheme="minorEastAsia" w:hAnsi="Arial" w:cs="Arial"/>
          <w:color w:val="000000"/>
          <w:shd w:val="clear" w:color="auto" w:fill="FFFFFF"/>
          <w:lang w:eastAsia="zh-CN"/>
        </w:rPr>
        <w:t>s</w:t>
      </w:r>
      <w:r w:rsidR="00B95B6C" w:rsidRPr="008D183C">
        <w:rPr>
          <w:rFonts w:ascii="Arial" w:eastAsiaTheme="minorEastAsia" w:hAnsi="Arial" w:cs="Arial"/>
          <w:color w:val="000000"/>
          <w:shd w:val="clear" w:color="auto" w:fill="FFFFFF"/>
          <w:lang w:eastAsia="zh-CN"/>
        </w:rPr>
        <w:t xml:space="preserve"> are used for MBS session resource setup.</w:t>
      </w:r>
    </w:p>
    <w:p w14:paraId="60DAE319" w14:textId="3939826B" w:rsidR="00B95B6C" w:rsidRPr="008D183C" w:rsidRDefault="001C34C0" w:rsidP="00B95B6C">
      <w:pPr>
        <w:pStyle w:val="Proposal"/>
        <w:spacing w:before="60" w:after="60"/>
        <w:jc w:val="left"/>
        <w:rPr>
          <w:rFonts w:eastAsiaTheme="minorEastAsia" w:cs="Arial"/>
          <w:color w:val="000000"/>
          <w:shd w:val="clear" w:color="auto" w:fill="FFFFFF"/>
        </w:rPr>
      </w:pPr>
      <w:r w:rsidRPr="008D183C">
        <w:rPr>
          <w:rFonts w:eastAsiaTheme="minorEastAsia" w:cs="Arial"/>
          <w:color w:val="000000"/>
          <w:shd w:val="clear" w:color="auto" w:fill="FFFFFF"/>
        </w:rPr>
        <w:t xml:space="preserve">MBS service area information (e.g. cell list or tracking area list) is included in the multicast session resource establishment </w:t>
      </w:r>
      <w:r w:rsidR="00B95B6C" w:rsidRPr="008D183C">
        <w:rPr>
          <w:rFonts w:eastAsiaTheme="minorEastAsia" w:cs="Arial"/>
          <w:color w:val="000000"/>
          <w:shd w:val="clear" w:color="auto" w:fill="FFFFFF"/>
        </w:rPr>
        <w:t>related messages to support multicast service available within a limited area</w:t>
      </w:r>
      <w:r w:rsidR="00871718" w:rsidRPr="008D183C">
        <w:rPr>
          <w:rFonts w:eastAsiaTheme="minorEastAsia" w:cs="Arial"/>
          <w:color w:val="000000"/>
          <w:shd w:val="clear" w:color="auto" w:fill="FFFFFF"/>
        </w:rPr>
        <w:t>.</w:t>
      </w:r>
    </w:p>
    <w:p w14:paraId="5C0A574B" w14:textId="63C643E8" w:rsidR="00ED0704" w:rsidRPr="008D183C" w:rsidRDefault="00A07AF6" w:rsidP="00A07AF6">
      <w:pPr>
        <w:rPr>
          <w:rFonts w:ascii="Arial" w:eastAsiaTheme="minorEastAsia" w:hAnsi="Arial" w:cs="Arial"/>
          <w:color w:val="000000"/>
          <w:shd w:val="clear" w:color="auto" w:fill="FFFFFF"/>
          <w:lang w:eastAsia="zh-CN"/>
        </w:rPr>
      </w:pPr>
      <w:r w:rsidRPr="008D183C">
        <w:rPr>
          <w:rFonts w:ascii="Arial" w:eastAsiaTheme="minorEastAsia" w:hAnsi="Arial" w:cs="Arial"/>
          <w:color w:val="000000"/>
          <w:shd w:val="clear" w:color="auto" w:fill="FFFFFF"/>
          <w:lang w:eastAsia="zh-CN"/>
        </w:rPr>
        <w:t>During handover, the target cell may</w:t>
      </w:r>
      <w:r w:rsidR="0028194F" w:rsidRPr="008D183C">
        <w:rPr>
          <w:rFonts w:ascii="Arial" w:eastAsiaTheme="minorEastAsia" w:hAnsi="Arial" w:cs="Arial"/>
          <w:color w:val="000000"/>
          <w:shd w:val="clear" w:color="auto" w:fill="FFFFFF"/>
          <w:lang w:eastAsia="zh-CN"/>
        </w:rPr>
        <w:t xml:space="preserve"> or may not</w:t>
      </w:r>
      <w:r w:rsidRPr="008D183C">
        <w:rPr>
          <w:rFonts w:ascii="Arial" w:eastAsiaTheme="minorEastAsia" w:hAnsi="Arial" w:cs="Arial"/>
          <w:color w:val="000000"/>
          <w:shd w:val="clear" w:color="auto" w:fill="FFFFFF"/>
          <w:lang w:eastAsia="zh-CN"/>
        </w:rPr>
        <w:t xml:space="preserve"> belong to the MBS service area. </w:t>
      </w:r>
      <w:r w:rsidR="00A65AFD" w:rsidRPr="008D183C">
        <w:rPr>
          <w:rFonts w:ascii="Arial" w:eastAsiaTheme="minorEastAsia" w:hAnsi="Arial" w:cs="Arial"/>
          <w:color w:val="000000"/>
          <w:shd w:val="clear" w:color="auto" w:fill="FFFFFF"/>
          <w:lang w:eastAsia="zh-CN"/>
        </w:rPr>
        <w:t>The following impacts on handover are expected:</w:t>
      </w:r>
    </w:p>
    <w:p w14:paraId="7425243F" w14:textId="41F6F1ED" w:rsidR="00A65AFD" w:rsidRPr="008D183C" w:rsidRDefault="00A07AF6" w:rsidP="00A07AF6">
      <w:pPr>
        <w:pStyle w:val="B1"/>
        <w:rPr>
          <w:rFonts w:ascii="Arial" w:eastAsiaTheme="minorEastAsia" w:hAnsi="Arial" w:cs="Arial"/>
          <w:shd w:val="clear" w:color="auto" w:fill="FFFFFF"/>
          <w:lang w:eastAsia="zh-CN"/>
        </w:rPr>
      </w:pPr>
      <w:r w:rsidRPr="008D183C">
        <w:rPr>
          <w:rFonts w:ascii="Arial" w:eastAsiaTheme="minorEastAsia" w:hAnsi="Arial" w:cs="Arial"/>
          <w:shd w:val="clear" w:color="auto" w:fill="FFFFFF"/>
          <w:lang w:eastAsia="zh-CN"/>
        </w:rPr>
        <w:t>-</w:t>
      </w:r>
      <w:r w:rsidRPr="008D183C">
        <w:rPr>
          <w:rFonts w:ascii="Arial" w:eastAsiaTheme="minorEastAsia" w:hAnsi="Arial" w:cs="Arial"/>
          <w:shd w:val="clear" w:color="auto" w:fill="FFFFFF"/>
          <w:lang w:eastAsia="zh-CN"/>
        </w:rPr>
        <w:tab/>
      </w:r>
      <w:r w:rsidR="00A65AFD" w:rsidRPr="008D183C">
        <w:rPr>
          <w:rFonts w:ascii="Arial" w:eastAsiaTheme="minorEastAsia" w:hAnsi="Arial" w:cs="Arial"/>
          <w:shd w:val="clear" w:color="auto" w:fill="FFFFFF"/>
          <w:lang w:eastAsia="zh-CN"/>
        </w:rPr>
        <w:t xml:space="preserve">The source gNB provides the </w:t>
      </w:r>
      <w:r w:rsidR="00A65AFD" w:rsidRPr="008D183C">
        <w:rPr>
          <w:rFonts w:ascii="Arial" w:eastAsiaTheme="minorEastAsia" w:hAnsi="Arial" w:cs="Arial"/>
          <w:color w:val="000000"/>
          <w:shd w:val="clear" w:color="auto" w:fill="FFFFFF"/>
        </w:rPr>
        <w:t>MBS service area information (e.g. cell list or tracking area list) to the target gNB in Handover Request message as a part of MBS session context</w:t>
      </w:r>
    </w:p>
    <w:p w14:paraId="57612593" w14:textId="63C819DB" w:rsidR="00A07AF6" w:rsidRPr="008D183C" w:rsidRDefault="00A65AFD" w:rsidP="00A07AF6">
      <w:pPr>
        <w:pStyle w:val="B1"/>
        <w:rPr>
          <w:rFonts w:ascii="Arial" w:eastAsiaTheme="minorEastAsia" w:hAnsi="Arial" w:cs="Arial"/>
          <w:shd w:val="clear" w:color="auto" w:fill="FFFFFF"/>
          <w:lang w:eastAsia="zh-CN"/>
        </w:rPr>
      </w:pPr>
      <w:r w:rsidRPr="008D183C">
        <w:rPr>
          <w:rFonts w:ascii="Arial" w:eastAsiaTheme="minorEastAsia" w:hAnsi="Arial" w:cs="Arial"/>
          <w:shd w:val="clear" w:color="auto" w:fill="FFFFFF"/>
          <w:lang w:eastAsia="zh-CN"/>
        </w:rPr>
        <w:t>-</w:t>
      </w:r>
      <w:r w:rsidRPr="008D183C">
        <w:rPr>
          <w:rFonts w:ascii="Arial" w:eastAsiaTheme="minorEastAsia" w:hAnsi="Arial" w:cs="Arial"/>
          <w:shd w:val="clear" w:color="auto" w:fill="FFFFFF"/>
          <w:lang w:eastAsia="zh-CN"/>
        </w:rPr>
        <w:tab/>
        <w:t>T</w:t>
      </w:r>
      <w:r w:rsidR="00A07AF6" w:rsidRPr="008D183C">
        <w:rPr>
          <w:rFonts w:ascii="Arial" w:eastAsiaTheme="minorEastAsia" w:hAnsi="Arial" w:cs="Arial"/>
          <w:shd w:val="clear" w:color="auto" w:fill="FFFFFF"/>
          <w:lang w:eastAsia="zh-CN"/>
        </w:rPr>
        <w:t>he source</w:t>
      </w:r>
      <w:r w:rsidR="00871718" w:rsidRPr="008D183C">
        <w:rPr>
          <w:rFonts w:ascii="Arial" w:eastAsiaTheme="minorEastAsia" w:hAnsi="Arial" w:cs="Arial"/>
          <w:shd w:val="clear" w:color="auto" w:fill="FFFFFF"/>
          <w:lang w:eastAsia="zh-CN"/>
        </w:rPr>
        <w:t xml:space="preserve"> gNB</w:t>
      </w:r>
      <w:r w:rsidR="00A07AF6" w:rsidRPr="008D183C">
        <w:rPr>
          <w:rFonts w:ascii="Arial" w:eastAsiaTheme="minorEastAsia" w:hAnsi="Arial" w:cs="Arial"/>
          <w:shd w:val="clear" w:color="auto" w:fill="FFFFFF"/>
          <w:lang w:eastAsia="zh-CN"/>
        </w:rPr>
        <w:t xml:space="preserve"> prioritizes a cell within the MBS service area as the target cell</w:t>
      </w:r>
      <w:r w:rsidR="00871718" w:rsidRPr="008D183C">
        <w:rPr>
          <w:rFonts w:ascii="Arial" w:eastAsiaTheme="minorEastAsia" w:hAnsi="Arial" w:cs="Arial"/>
          <w:shd w:val="clear" w:color="auto" w:fill="FFFFFF"/>
          <w:lang w:eastAsia="zh-CN"/>
        </w:rPr>
        <w:t xml:space="preserve">. For example, if there are multiple cells </w:t>
      </w:r>
      <w:r w:rsidR="005A758D" w:rsidRPr="008D183C">
        <w:rPr>
          <w:rFonts w:ascii="Arial" w:eastAsiaTheme="minorEastAsia" w:hAnsi="Arial" w:cs="Arial"/>
          <w:shd w:val="clear" w:color="auto" w:fill="FFFFFF"/>
          <w:lang w:eastAsia="zh-CN"/>
        </w:rPr>
        <w:t xml:space="preserve">which </w:t>
      </w:r>
      <w:r w:rsidR="00CA2D8D" w:rsidRPr="008D183C">
        <w:rPr>
          <w:rFonts w:ascii="Arial" w:eastAsiaTheme="minorEastAsia" w:hAnsi="Arial" w:cs="Arial"/>
          <w:shd w:val="clear" w:color="auto" w:fill="FFFFFF"/>
          <w:lang w:eastAsia="zh-CN"/>
        </w:rPr>
        <w:t>fulfil</w:t>
      </w:r>
      <w:r w:rsidR="00871718" w:rsidRPr="008D183C">
        <w:rPr>
          <w:rFonts w:ascii="Arial" w:eastAsiaTheme="minorEastAsia" w:hAnsi="Arial" w:cs="Arial"/>
          <w:shd w:val="clear" w:color="auto" w:fill="FFFFFF"/>
          <w:lang w:eastAsia="zh-CN"/>
        </w:rPr>
        <w:t xml:space="preserve"> </w:t>
      </w:r>
      <w:r w:rsidR="005A758D" w:rsidRPr="008D183C">
        <w:rPr>
          <w:rFonts w:ascii="Arial" w:eastAsiaTheme="minorEastAsia" w:hAnsi="Arial" w:cs="Arial"/>
          <w:shd w:val="clear" w:color="auto" w:fill="FFFFFF"/>
          <w:lang w:eastAsia="zh-CN"/>
        </w:rPr>
        <w:t xml:space="preserve">the </w:t>
      </w:r>
      <w:r w:rsidR="00871718" w:rsidRPr="008D183C">
        <w:rPr>
          <w:rFonts w:ascii="Arial" w:eastAsiaTheme="minorEastAsia" w:hAnsi="Arial" w:cs="Arial"/>
          <w:shd w:val="clear" w:color="auto" w:fill="FFFFFF"/>
          <w:lang w:eastAsia="zh-CN"/>
        </w:rPr>
        <w:t xml:space="preserve">handover conditions, the source gNB selects one cell which belongs to </w:t>
      </w:r>
      <w:r w:rsidR="00C66EE6" w:rsidRPr="008D183C">
        <w:rPr>
          <w:rFonts w:ascii="Arial" w:eastAsiaTheme="minorEastAsia" w:hAnsi="Arial" w:cs="Arial"/>
          <w:shd w:val="clear" w:color="auto" w:fill="FFFFFF"/>
          <w:lang w:eastAsia="zh-CN"/>
        </w:rPr>
        <w:t xml:space="preserve">the </w:t>
      </w:r>
      <w:r w:rsidR="00871718" w:rsidRPr="008D183C">
        <w:rPr>
          <w:rFonts w:ascii="Arial" w:eastAsiaTheme="minorEastAsia" w:hAnsi="Arial" w:cs="Arial"/>
          <w:shd w:val="clear" w:color="auto" w:fill="FFFFFF"/>
          <w:lang w:eastAsia="zh-CN"/>
        </w:rPr>
        <w:t xml:space="preserve">MBS service area of the MBS sessions. If there are multiple MBS sessions with different MBS service areas, the source gNB may also consider QoS requirements besides the MBS service area. In this case, the service continuity of multicast session with higher QoS requirement can be guaranteed </w:t>
      </w:r>
      <w:r w:rsidRPr="008D183C">
        <w:rPr>
          <w:rFonts w:ascii="Arial" w:eastAsiaTheme="minorEastAsia" w:hAnsi="Arial" w:cs="Arial"/>
          <w:shd w:val="clear" w:color="auto" w:fill="FFFFFF"/>
          <w:lang w:eastAsia="zh-CN"/>
        </w:rPr>
        <w:t>at</w:t>
      </w:r>
      <w:r w:rsidR="00871718" w:rsidRPr="008D183C">
        <w:rPr>
          <w:rFonts w:ascii="Arial" w:eastAsiaTheme="minorEastAsia" w:hAnsi="Arial" w:cs="Arial"/>
          <w:shd w:val="clear" w:color="auto" w:fill="FFFFFF"/>
          <w:lang w:eastAsia="zh-CN"/>
        </w:rPr>
        <w:t xml:space="preserve"> maximum exten</w:t>
      </w:r>
      <w:r w:rsidRPr="008D183C">
        <w:rPr>
          <w:rFonts w:ascii="Arial" w:eastAsiaTheme="minorEastAsia" w:hAnsi="Arial" w:cs="Arial"/>
          <w:shd w:val="clear" w:color="auto" w:fill="FFFFFF"/>
          <w:lang w:eastAsia="zh-CN"/>
        </w:rPr>
        <w:t>t</w:t>
      </w:r>
      <w:r w:rsidR="00871718" w:rsidRPr="008D183C">
        <w:rPr>
          <w:rFonts w:ascii="Arial" w:eastAsiaTheme="minorEastAsia" w:hAnsi="Arial" w:cs="Arial"/>
          <w:shd w:val="clear" w:color="auto" w:fill="FFFFFF"/>
          <w:lang w:eastAsia="zh-CN"/>
        </w:rPr>
        <w:t xml:space="preserve">. </w:t>
      </w:r>
    </w:p>
    <w:p w14:paraId="3BC05D12" w14:textId="4457655E" w:rsidR="00A07AF6" w:rsidRPr="008D183C" w:rsidRDefault="00A07AF6" w:rsidP="00A07AF6">
      <w:pPr>
        <w:pStyle w:val="B1"/>
        <w:rPr>
          <w:rFonts w:ascii="Arial" w:eastAsiaTheme="minorEastAsia" w:hAnsi="Arial" w:cs="Arial"/>
          <w:shd w:val="clear" w:color="auto" w:fill="FFFFFF"/>
          <w:lang w:eastAsia="zh-CN"/>
        </w:rPr>
      </w:pPr>
      <w:r w:rsidRPr="008D183C">
        <w:rPr>
          <w:rFonts w:ascii="Arial" w:eastAsiaTheme="minorEastAsia" w:hAnsi="Arial" w:cs="Arial"/>
          <w:shd w:val="clear" w:color="auto" w:fill="FFFFFF"/>
          <w:lang w:eastAsia="zh-CN"/>
        </w:rPr>
        <w:t xml:space="preserve">- </w:t>
      </w:r>
      <w:r w:rsidRPr="008D183C">
        <w:rPr>
          <w:rFonts w:ascii="Arial" w:eastAsiaTheme="minorEastAsia" w:hAnsi="Arial" w:cs="Arial"/>
          <w:shd w:val="clear" w:color="auto" w:fill="FFFFFF"/>
          <w:lang w:eastAsia="zh-CN"/>
        </w:rPr>
        <w:tab/>
      </w:r>
      <w:r w:rsidR="00A65AFD" w:rsidRPr="008D183C">
        <w:rPr>
          <w:rFonts w:ascii="Arial" w:eastAsiaTheme="minorEastAsia" w:hAnsi="Arial" w:cs="Arial"/>
          <w:shd w:val="clear" w:color="auto" w:fill="FFFFFF"/>
          <w:lang w:eastAsia="zh-CN"/>
        </w:rPr>
        <w:t>T</w:t>
      </w:r>
      <w:r w:rsidRPr="008D183C">
        <w:rPr>
          <w:rFonts w:ascii="Arial" w:eastAsiaTheme="minorEastAsia" w:hAnsi="Arial" w:cs="Arial"/>
          <w:shd w:val="clear" w:color="auto" w:fill="FFFFFF"/>
          <w:lang w:eastAsia="zh-CN"/>
        </w:rPr>
        <w:t>he target gNB</w:t>
      </w:r>
      <w:r w:rsidR="00A65AFD" w:rsidRPr="008D183C">
        <w:rPr>
          <w:rFonts w:ascii="Arial" w:eastAsiaTheme="minorEastAsia" w:hAnsi="Arial" w:cs="Arial"/>
          <w:shd w:val="clear" w:color="auto" w:fill="FFFFFF"/>
          <w:lang w:eastAsia="zh-CN"/>
        </w:rPr>
        <w:t xml:space="preserve"> also needs</w:t>
      </w:r>
      <w:r w:rsidRPr="008D183C">
        <w:rPr>
          <w:rFonts w:ascii="Arial" w:eastAsiaTheme="minorEastAsia" w:hAnsi="Arial" w:cs="Arial"/>
          <w:shd w:val="clear" w:color="auto" w:fill="FFFFFF"/>
          <w:lang w:eastAsia="zh-CN"/>
        </w:rPr>
        <w:t xml:space="preserve"> </w:t>
      </w:r>
      <w:r w:rsidR="00A65AFD" w:rsidRPr="008D183C">
        <w:rPr>
          <w:rFonts w:ascii="Arial" w:eastAsiaTheme="minorEastAsia" w:hAnsi="Arial" w:cs="Arial"/>
          <w:shd w:val="clear" w:color="auto" w:fill="FFFFFF"/>
          <w:lang w:eastAsia="zh-CN"/>
        </w:rPr>
        <w:t xml:space="preserve">to </w:t>
      </w:r>
      <w:r w:rsidRPr="008D183C">
        <w:rPr>
          <w:rFonts w:ascii="Arial" w:eastAsiaTheme="minorEastAsia" w:hAnsi="Arial" w:cs="Arial"/>
          <w:shd w:val="clear" w:color="auto" w:fill="FFFFFF"/>
          <w:lang w:eastAsia="zh-CN"/>
        </w:rPr>
        <w:t xml:space="preserve">judge whether the target cell is within the </w:t>
      </w:r>
      <w:r w:rsidR="00871718" w:rsidRPr="008D183C">
        <w:rPr>
          <w:rFonts w:ascii="Arial" w:eastAsiaTheme="minorEastAsia" w:hAnsi="Arial" w:cs="Arial"/>
          <w:shd w:val="clear" w:color="auto" w:fill="FFFFFF"/>
          <w:lang w:eastAsia="zh-CN"/>
        </w:rPr>
        <w:t xml:space="preserve">MBS </w:t>
      </w:r>
      <w:r w:rsidRPr="008D183C">
        <w:rPr>
          <w:rFonts w:ascii="Arial" w:eastAsiaTheme="minorEastAsia" w:hAnsi="Arial" w:cs="Arial"/>
          <w:shd w:val="clear" w:color="auto" w:fill="FFFFFF"/>
          <w:lang w:eastAsia="zh-CN"/>
        </w:rPr>
        <w:t xml:space="preserve">service area or not. If the target cell is not within the MBS service area, the </w:t>
      </w:r>
      <w:r w:rsidR="00871718" w:rsidRPr="008D183C">
        <w:rPr>
          <w:rFonts w:ascii="Arial" w:eastAsiaTheme="minorEastAsia" w:hAnsi="Arial" w:cs="Arial"/>
          <w:shd w:val="clear" w:color="auto" w:fill="FFFFFF"/>
          <w:lang w:eastAsia="zh-CN"/>
        </w:rPr>
        <w:t xml:space="preserve">target cell </w:t>
      </w:r>
      <w:r w:rsidR="00A65AFD" w:rsidRPr="008D183C">
        <w:rPr>
          <w:rFonts w:ascii="Arial" w:eastAsiaTheme="minorEastAsia" w:hAnsi="Arial" w:cs="Arial"/>
          <w:shd w:val="clear" w:color="auto" w:fill="FFFFFF"/>
          <w:lang w:eastAsia="zh-CN"/>
        </w:rPr>
        <w:t>may</w:t>
      </w:r>
      <w:r w:rsidR="00871718" w:rsidRPr="008D183C">
        <w:rPr>
          <w:rFonts w:ascii="Arial" w:eastAsiaTheme="minorEastAsia" w:hAnsi="Arial" w:cs="Arial"/>
          <w:shd w:val="clear" w:color="auto" w:fill="FFFFFF"/>
          <w:lang w:eastAsia="zh-CN"/>
        </w:rPr>
        <w:t xml:space="preserve"> not admit the </w:t>
      </w:r>
      <w:r w:rsidR="00FB5044" w:rsidRPr="008D183C">
        <w:rPr>
          <w:rFonts w:ascii="Arial" w:eastAsiaTheme="minorEastAsia" w:hAnsi="Arial" w:cs="Arial"/>
          <w:shd w:val="clear" w:color="auto" w:fill="FFFFFF"/>
          <w:lang w:eastAsia="zh-CN"/>
        </w:rPr>
        <w:t xml:space="preserve">MBS Session </w:t>
      </w:r>
      <w:r w:rsidR="00871718" w:rsidRPr="008D183C">
        <w:rPr>
          <w:rFonts w:ascii="Arial" w:eastAsiaTheme="minorEastAsia" w:hAnsi="Arial" w:cs="Arial"/>
          <w:shd w:val="clear" w:color="auto" w:fill="FFFFFF"/>
          <w:lang w:eastAsia="zh-CN"/>
        </w:rPr>
        <w:t xml:space="preserve">establishment and trigger to release the MBS session. </w:t>
      </w:r>
    </w:p>
    <w:p w14:paraId="7B4E97D7" w14:textId="6E4D2014" w:rsidR="00871718" w:rsidRPr="008D183C" w:rsidRDefault="00A65AFD" w:rsidP="00871718">
      <w:pPr>
        <w:pStyle w:val="Proposal"/>
        <w:spacing w:before="60" w:after="60"/>
        <w:jc w:val="left"/>
        <w:rPr>
          <w:rFonts w:eastAsiaTheme="minorEastAsia" w:cs="Arial"/>
          <w:color w:val="000000"/>
          <w:shd w:val="clear" w:color="auto" w:fill="FFFFFF"/>
        </w:rPr>
      </w:pPr>
      <w:r w:rsidRPr="008D183C">
        <w:rPr>
          <w:rFonts w:eastAsiaTheme="minorEastAsia" w:cs="Arial"/>
          <w:color w:val="000000"/>
          <w:shd w:val="clear" w:color="auto" w:fill="FFFFFF"/>
        </w:rPr>
        <w:t>To support the multicast service available within a limited area, the following impacts on handover are expected:</w:t>
      </w:r>
    </w:p>
    <w:p w14:paraId="6E9D4FB3" w14:textId="07F089FB" w:rsidR="00A65AFD" w:rsidRPr="008D183C" w:rsidRDefault="00B76859" w:rsidP="00A65AFD">
      <w:pPr>
        <w:pStyle w:val="Proposal"/>
        <w:numPr>
          <w:ilvl w:val="0"/>
          <w:numId w:val="17"/>
        </w:numPr>
        <w:spacing w:before="60" w:after="60"/>
        <w:jc w:val="left"/>
        <w:rPr>
          <w:rFonts w:eastAsiaTheme="minorEastAsia" w:cs="Arial"/>
          <w:color w:val="000000"/>
          <w:shd w:val="clear" w:color="auto" w:fill="FFFFFF"/>
        </w:rPr>
      </w:pPr>
      <w:r w:rsidRPr="008D183C">
        <w:rPr>
          <w:rFonts w:eastAsiaTheme="minorEastAsia" w:cs="Arial"/>
          <w:shd w:val="clear" w:color="auto" w:fill="FFFFFF"/>
        </w:rPr>
        <w:t>S</w:t>
      </w:r>
      <w:r w:rsidR="00A65AFD" w:rsidRPr="008D183C">
        <w:rPr>
          <w:rFonts w:eastAsiaTheme="minorEastAsia" w:cs="Arial"/>
          <w:shd w:val="clear" w:color="auto" w:fill="FFFFFF"/>
        </w:rPr>
        <w:t xml:space="preserve">ource gNB provides the </w:t>
      </w:r>
      <w:r w:rsidR="00A65AFD" w:rsidRPr="008D183C">
        <w:rPr>
          <w:rFonts w:eastAsiaTheme="minorEastAsia" w:cs="Arial"/>
          <w:color w:val="000000"/>
          <w:shd w:val="clear" w:color="auto" w:fill="FFFFFF"/>
        </w:rPr>
        <w:t xml:space="preserve">MBS service area information (e.g. cell list or tracking area list) to target gNB in Handover Request message as a part of MBS session </w:t>
      </w:r>
      <w:proofErr w:type="gramStart"/>
      <w:r w:rsidR="00A65AFD" w:rsidRPr="008D183C">
        <w:rPr>
          <w:rFonts w:eastAsiaTheme="minorEastAsia" w:cs="Arial"/>
          <w:color w:val="000000"/>
          <w:shd w:val="clear" w:color="auto" w:fill="FFFFFF"/>
        </w:rPr>
        <w:t>context;</w:t>
      </w:r>
      <w:proofErr w:type="gramEnd"/>
    </w:p>
    <w:p w14:paraId="58E823E2" w14:textId="7DD79458" w:rsidR="00A65AFD" w:rsidRPr="008D183C" w:rsidRDefault="00B76859" w:rsidP="00A65AFD">
      <w:pPr>
        <w:pStyle w:val="Proposal"/>
        <w:numPr>
          <w:ilvl w:val="0"/>
          <w:numId w:val="17"/>
        </w:numPr>
        <w:spacing w:before="60" w:after="60"/>
        <w:jc w:val="left"/>
        <w:rPr>
          <w:rFonts w:eastAsiaTheme="minorEastAsia" w:cs="Arial"/>
          <w:shd w:val="clear" w:color="auto" w:fill="FFFFFF"/>
        </w:rPr>
      </w:pPr>
      <w:r w:rsidRPr="008D183C">
        <w:rPr>
          <w:rFonts w:eastAsiaTheme="minorEastAsia" w:cs="Arial"/>
          <w:shd w:val="clear" w:color="auto" w:fill="FFFFFF"/>
        </w:rPr>
        <w:t>S</w:t>
      </w:r>
      <w:r w:rsidR="00A65AFD" w:rsidRPr="008D183C">
        <w:rPr>
          <w:rFonts w:eastAsiaTheme="minorEastAsia" w:cs="Arial"/>
          <w:shd w:val="clear" w:color="auto" w:fill="FFFFFF"/>
        </w:rPr>
        <w:t xml:space="preserve">ource gNB prioritizes a cell within the MBS service area as the target </w:t>
      </w:r>
      <w:proofErr w:type="gramStart"/>
      <w:r w:rsidR="00A65AFD" w:rsidRPr="008D183C">
        <w:rPr>
          <w:rFonts w:eastAsiaTheme="minorEastAsia" w:cs="Arial"/>
          <w:shd w:val="clear" w:color="auto" w:fill="FFFFFF"/>
        </w:rPr>
        <w:t>cell;</w:t>
      </w:r>
      <w:proofErr w:type="gramEnd"/>
    </w:p>
    <w:p w14:paraId="5DD03593" w14:textId="3ACD9BD5" w:rsidR="00A65AFD" w:rsidRPr="008D183C" w:rsidRDefault="00B76859" w:rsidP="00A65AFD">
      <w:pPr>
        <w:pStyle w:val="Proposal"/>
        <w:numPr>
          <w:ilvl w:val="0"/>
          <w:numId w:val="17"/>
        </w:numPr>
        <w:spacing w:before="60" w:after="60"/>
        <w:jc w:val="left"/>
        <w:rPr>
          <w:rFonts w:eastAsiaTheme="minorEastAsia" w:cs="Arial"/>
          <w:color w:val="000000"/>
          <w:shd w:val="clear" w:color="auto" w:fill="FFFFFF"/>
        </w:rPr>
      </w:pPr>
      <w:r w:rsidRPr="008D183C">
        <w:rPr>
          <w:rFonts w:eastAsiaTheme="minorEastAsia" w:cs="Arial"/>
          <w:shd w:val="clear" w:color="auto" w:fill="FFFFFF"/>
        </w:rPr>
        <w:lastRenderedPageBreak/>
        <w:t>T</w:t>
      </w:r>
      <w:r w:rsidR="00A65AFD" w:rsidRPr="008D183C">
        <w:rPr>
          <w:rFonts w:eastAsiaTheme="minorEastAsia" w:cs="Arial"/>
          <w:shd w:val="clear" w:color="auto" w:fill="FFFFFF"/>
        </w:rPr>
        <w:t>arget gNB performs MBS session admission control according to the MBS service area information.</w:t>
      </w:r>
    </w:p>
    <w:p w14:paraId="0BAD0BC0" w14:textId="78C7F1FB" w:rsidR="00A65AFD" w:rsidRPr="00D00BE4" w:rsidRDefault="001847AB" w:rsidP="00D00BE4">
      <w:pPr>
        <w:pStyle w:val="3"/>
        <w:rPr>
          <w:rFonts w:eastAsia="宋体"/>
          <w:lang w:val="en-US" w:eastAsia="zh-CN"/>
        </w:rPr>
      </w:pPr>
      <w:r>
        <w:rPr>
          <w:rFonts w:eastAsia="宋体" w:hint="eastAsia"/>
          <w:lang w:val="en-US" w:eastAsia="zh-CN"/>
        </w:rPr>
        <w:t>2</w:t>
      </w:r>
      <w:r>
        <w:rPr>
          <w:rFonts w:eastAsia="宋体"/>
          <w:lang w:val="en-US" w:eastAsia="zh-CN"/>
        </w:rPr>
        <w:t xml:space="preserve">.2 </w:t>
      </w:r>
      <w:r w:rsidR="00D00BE4" w:rsidRPr="00D00BE4">
        <w:rPr>
          <w:rFonts w:eastAsia="宋体"/>
          <w:lang w:val="en-US" w:eastAsia="zh-CN"/>
        </w:rPr>
        <w:t>Support of Local multicast service with the location-dependent content</w:t>
      </w:r>
    </w:p>
    <w:p w14:paraId="6B9047E9" w14:textId="7C52F1C3" w:rsidR="008C016B" w:rsidRPr="00CA2D8D" w:rsidRDefault="008C016B" w:rsidP="008C016B">
      <w:pPr>
        <w:rPr>
          <w:rFonts w:ascii="Arial" w:eastAsiaTheme="minorEastAsia" w:hAnsi="Arial" w:cs="Arial"/>
          <w:color w:val="000000"/>
          <w:shd w:val="clear" w:color="auto" w:fill="FFFFFF"/>
          <w:lang w:eastAsia="zh-CN"/>
        </w:rPr>
      </w:pPr>
      <w:r w:rsidRPr="00CA2D8D">
        <w:rPr>
          <w:rFonts w:ascii="Arial" w:eastAsiaTheme="minorEastAsia" w:hAnsi="Arial" w:cs="Arial"/>
          <w:color w:val="000000"/>
          <w:shd w:val="clear" w:color="auto" w:fill="FFFFFF"/>
          <w:lang w:eastAsia="zh-CN"/>
        </w:rPr>
        <w:t>A location dependent MBS service is a local MBS service that is provided in several MBS service areas. The location dependent MBS service enables distribution of different content data to different MBS service areas. The same MBS Session ID is used but a different area session ID is used for each location area. The area session ID is used, in combination with MBS Session ID, to uniquely identify the MBS service within the location area. The network is aware of the location-dependent content distribution for the location dependent MBS services, while UEs are only aware of the MBS service. When UEs move to a new MBS service area, content data from the new MBS service area shall be delivered to the UE, and the network ceases to deliver the content data from the old MBS service areas to the UE.</w:t>
      </w:r>
    </w:p>
    <w:p w14:paraId="1511B8A2" w14:textId="77606538" w:rsidR="00B36891" w:rsidRPr="00CA2D8D" w:rsidRDefault="00B36891" w:rsidP="008C016B">
      <w:pPr>
        <w:rPr>
          <w:rFonts w:ascii="Arial" w:eastAsiaTheme="minorEastAsia" w:hAnsi="Arial" w:cs="Arial"/>
          <w:color w:val="000000"/>
          <w:shd w:val="clear" w:color="auto" w:fill="FFFFFF"/>
          <w:lang w:eastAsia="zh-CN"/>
        </w:rPr>
      </w:pPr>
      <w:r w:rsidRPr="00CA2D8D">
        <w:rPr>
          <w:rFonts w:ascii="Arial" w:eastAsiaTheme="minorEastAsia" w:hAnsi="Arial" w:cs="Arial"/>
          <w:color w:val="000000"/>
          <w:shd w:val="clear" w:color="auto" w:fill="FFFFFF"/>
          <w:lang w:eastAsia="zh-CN"/>
        </w:rPr>
        <w:t>In this case, the gNB uses the received MBS Session ID and Area Session ID to determine the localized multicast distribution context and whether the user plane for the multicast group/context and location area distribution is already established.</w:t>
      </w:r>
      <w:r w:rsidR="00C96D7D" w:rsidRPr="00CA2D8D">
        <w:rPr>
          <w:rFonts w:ascii="Arial" w:eastAsiaTheme="minorEastAsia" w:hAnsi="Arial" w:cs="Arial"/>
          <w:color w:val="000000"/>
          <w:shd w:val="clear" w:color="auto" w:fill="FFFFFF"/>
          <w:lang w:eastAsia="zh-CN"/>
        </w:rPr>
        <w:t xml:space="preserve"> However, how to distinguish the delivery data content using different Area Session ID</w:t>
      </w:r>
      <w:r w:rsidR="00B35163" w:rsidRPr="00CA2D8D">
        <w:rPr>
          <w:rFonts w:ascii="Arial" w:eastAsiaTheme="minorEastAsia" w:hAnsi="Arial" w:cs="Arial"/>
          <w:color w:val="000000"/>
          <w:shd w:val="clear" w:color="auto" w:fill="FFFFFF"/>
          <w:lang w:eastAsia="zh-CN"/>
        </w:rPr>
        <w:t>s</w:t>
      </w:r>
      <w:r w:rsidR="00C96D7D" w:rsidRPr="00CA2D8D">
        <w:rPr>
          <w:rFonts w:ascii="Arial" w:eastAsiaTheme="minorEastAsia" w:hAnsi="Arial" w:cs="Arial"/>
          <w:color w:val="000000"/>
          <w:shd w:val="clear" w:color="auto" w:fill="FFFFFF"/>
          <w:lang w:eastAsia="zh-CN"/>
        </w:rPr>
        <w:t xml:space="preserve"> </w:t>
      </w:r>
      <w:r w:rsidR="00A05903" w:rsidRPr="00CA2D8D">
        <w:rPr>
          <w:rFonts w:ascii="Arial" w:eastAsiaTheme="minorEastAsia" w:hAnsi="Arial" w:cs="Arial"/>
          <w:color w:val="000000"/>
          <w:shd w:val="clear" w:color="auto" w:fill="FFFFFF"/>
          <w:lang w:eastAsia="zh-CN"/>
        </w:rPr>
        <w:t xml:space="preserve">is not clear and </w:t>
      </w:r>
      <w:r w:rsidR="00C96D7D" w:rsidRPr="00CA2D8D">
        <w:rPr>
          <w:rFonts w:ascii="Arial" w:eastAsiaTheme="minorEastAsia" w:hAnsi="Arial" w:cs="Arial"/>
          <w:color w:val="000000"/>
          <w:shd w:val="clear" w:color="auto" w:fill="FFFFFF"/>
          <w:lang w:eastAsia="zh-CN"/>
        </w:rPr>
        <w:t>needs further study.</w:t>
      </w:r>
    </w:p>
    <w:p w14:paraId="3E1F5F06" w14:textId="7A9E352E" w:rsidR="008C016B" w:rsidRPr="00CA2D8D" w:rsidRDefault="008C016B" w:rsidP="008C016B">
      <w:pPr>
        <w:pStyle w:val="Proposal"/>
        <w:spacing w:before="60" w:after="60"/>
        <w:jc w:val="left"/>
        <w:rPr>
          <w:rFonts w:eastAsiaTheme="minorEastAsia" w:cs="Arial"/>
          <w:color w:val="000000"/>
          <w:shd w:val="clear" w:color="auto" w:fill="FFFFFF"/>
        </w:rPr>
      </w:pPr>
      <w:r w:rsidRPr="00CA2D8D">
        <w:rPr>
          <w:rFonts w:eastAsiaTheme="minorEastAsia" w:cs="Arial"/>
          <w:color w:val="000000"/>
          <w:shd w:val="clear" w:color="auto" w:fill="FFFFFF"/>
        </w:rPr>
        <w:t>Area Session ID</w:t>
      </w:r>
      <w:r w:rsidR="005F0B4E" w:rsidRPr="00CA2D8D">
        <w:rPr>
          <w:rFonts w:eastAsiaTheme="minorEastAsia" w:cs="Arial"/>
          <w:color w:val="000000"/>
          <w:shd w:val="clear" w:color="auto" w:fill="FFFFFF"/>
        </w:rPr>
        <w:t>(s)</w:t>
      </w:r>
      <w:r w:rsidR="001D20FA" w:rsidRPr="00CA2D8D">
        <w:rPr>
          <w:rFonts w:eastAsiaTheme="minorEastAsia" w:cs="Arial"/>
          <w:color w:val="000000"/>
          <w:shd w:val="clear" w:color="auto" w:fill="FFFFFF"/>
        </w:rPr>
        <w:t xml:space="preserve"> with MBS service area information</w:t>
      </w:r>
      <w:r w:rsidRPr="00CA2D8D">
        <w:rPr>
          <w:rFonts w:eastAsiaTheme="minorEastAsia" w:cs="Arial"/>
          <w:color w:val="000000"/>
          <w:shd w:val="clear" w:color="auto" w:fill="FFFFFF"/>
        </w:rPr>
        <w:t xml:space="preserve"> besides MBS Session ID </w:t>
      </w:r>
      <w:r w:rsidR="005F0B4E" w:rsidRPr="00CA2D8D">
        <w:rPr>
          <w:rFonts w:eastAsiaTheme="minorEastAsia" w:cs="Arial"/>
          <w:color w:val="000000"/>
          <w:shd w:val="clear" w:color="auto" w:fill="FFFFFF"/>
        </w:rPr>
        <w:t>are</w:t>
      </w:r>
      <w:r w:rsidRPr="00CA2D8D">
        <w:rPr>
          <w:rFonts w:eastAsiaTheme="minorEastAsia" w:cs="Arial"/>
          <w:color w:val="000000"/>
          <w:shd w:val="clear" w:color="auto" w:fill="FFFFFF"/>
        </w:rPr>
        <w:t xml:space="preserve"> included in the multicast session resource establishment related messages to support local multicast service with location-dependent content.</w:t>
      </w:r>
    </w:p>
    <w:p w14:paraId="226B2863" w14:textId="71201D10" w:rsidR="00C96D7D" w:rsidRPr="00CA2D8D" w:rsidRDefault="006E6D1E" w:rsidP="008C016B">
      <w:pPr>
        <w:pStyle w:val="Proposal"/>
        <w:spacing w:before="60" w:after="60"/>
        <w:jc w:val="left"/>
        <w:rPr>
          <w:rFonts w:eastAsiaTheme="minorEastAsia" w:cs="Arial"/>
          <w:color w:val="000000"/>
          <w:shd w:val="clear" w:color="auto" w:fill="FFFFFF"/>
        </w:rPr>
      </w:pPr>
      <w:r w:rsidRPr="00CA2D8D">
        <w:rPr>
          <w:rFonts w:eastAsiaTheme="minorEastAsia" w:cs="Arial"/>
          <w:color w:val="000000"/>
          <w:shd w:val="clear" w:color="auto" w:fill="FFFFFF"/>
        </w:rPr>
        <w:t>The details on using</w:t>
      </w:r>
      <w:r w:rsidR="00C96D7D" w:rsidRPr="00CA2D8D">
        <w:rPr>
          <w:rFonts w:eastAsiaTheme="minorEastAsia" w:cs="Arial"/>
          <w:color w:val="000000"/>
          <w:shd w:val="clear" w:color="auto" w:fill="FFFFFF"/>
        </w:rPr>
        <w:t xml:space="preserve"> Area Session ID to distinguish the delivery data content to different local MBS service areas need further study. </w:t>
      </w:r>
    </w:p>
    <w:p w14:paraId="50701087" w14:textId="0A9A5C9B" w:rsidR="00881276" w:rsidRDefault="00881276" w:rsidP="00881276">
      <w:pPr>
        <w:pStyle w:val="3"/>
        <w:rPr>
          <w:rFonts w:eastAsia="宋体"/>
          <w:lang w:val="en-US" w:eastAsia="zh-CN"/>
        </w:rPr>
      </w:pPr>
      <w:r>
        <w:rPr>
          <w:rFonts w:eastAsia="宋体" w:hint="eastAsia"/>
          <w:lang w:val="en-US" w:eastAsia="zh-CN"/>
        </w:rPr>
        <w:t>2</w:t>
      </w:r>
      <w:r>
        <w:rPr>
          <w:rFonts w:eastAsia="宋体"/>
          <w:lang w:val="en-US" w:eastAsia="zh-CN"/>
        </w:rPr>
        <w:t xml:space="preserve">.3 </w:t>
      </w:r>
      <w:r w:rsidR="00EE206C">
        <w:rPr>
          <w:rFonts w:eastAsia="宋体"/>
          <w:lang w:val="en-US" w:eastAsia="zh-CN"/>
        </w:rPr>
        <w:t xml:space="preserve">Support of </w:t>
      </w:r>
      <w:r w:rsidR="002D2857">
        <w:rPr>
          <w:rFonts w:eastAsia="宋体"/>
          <w:lang w:val="en-US" w:eastAsia="zh-CN"/>
        </w:rPr>
        <w:t>MBS Service Area for Broadcast Service</w:t>
      </w:r>
    </w:p>
    <w:p w14:paraId="4B1124A6" w14:textId="50B5B307" w:rsidR="002D2857" w:rsidRPr="00CA2D8D" w:rsidRDefault="004F6657" w:rsidP="002D2857">
      <w:pPr>
        <w:rPr>
          <w:rFonts w:ascii="Arial" w:eastAsiaTheme="minorEastAsia" w:hAnsi="Arial" w:cs="Arial"/>
          <w:color w:val="000000"/>
          <w:shd w:val="clear" w:color="auto" w:fill="FFFFFF"/>
          <w:lang w:eastAsia="zh-CN"/>
        </w:rPr>
      </w:pPr>
      <w:r w:rsidRPr="00CA2D8D">
        <w:rPr>
          <w:rFonts w:ascii="Arial" w:eastAsiaTheme="minorEastAsia" w:hAnsi="Arial" w:cs="Arial"/>
          <w:color w:val="000000"/>
          <w:shd w:val="clear" w:color="auto" w:fill="FFFFFF"/>
          <w:lang w:eastAsia="zh-CN"/>
        </w:rPr>
        <w:t xml:space="preserve">In LTE </w:t>
      </w:r>
      <w:proofErr w:type="spellStart"/>
      <w:r w:rsidRPr="00CA2D8D">
        <w:rPr>
          <w:rFonts w:ascii="Arial" w:eastAsiaTheme="minorEastAsia" w:hAnsi="Arial" w:cs="Arial"/>
          <w:color w:val="000000"/>
          <w:shd w:val="clear" w:color="auto" w:fill="FFFFFF"/>
          <w:lang w:eastAsia="zh-CN"/>
        </w:rPr>
        <w:t>eMBMS</w:t>
      </w:r>
      <w:proofErr w:type="spellEnd"/>
      <w:r w:rsidRPr="00CA2D8D">
        <w:rPr>
          <w:rFonts w:ascii="Arial" w:eastAsiaTheme="minorEastAsia" w:hAnsi="Arial" w:cs="Arial"/>
          <w:color w:val="000000"/>
          <w:shd w:val="clear" w:color="auto" w:fill="FFFFFF"/>
          <w:lang w:eastAsia="zh-CN"/>
        </w:rPr>
        <w:t>, MBS service area concept is used. A MB</w:t>
      </w:r>
      <w:r w:rsidR="009F6E96" w:rsidRPr="00CA2D8D">
        <w:rPr>
          <w:rFonts w:ascii="Arial" w:eastAsiaTheme="minorEastAsia" w:hAnsi="Arial" w:cs="Arial"/>
          <w:color w:val="000000"/>
          <w:shd w:val="clear" w:color="auto" w:fill="FFFFFF"/>
          <w:lang w:eastAsia="zh-CN"/>
        </w:rPr>
        <w:t>M</w:t>
      </w:r>
      <w:r w:rsidRPr="00CA2D8D">
        <w:rPr>
          <w:rFonts w:ascii="Arial" w:eastAsiaTheme="minorEastAsia" w:hAnsi="Arial" w:cs="Arial"/>
          <w:color w:val="000000"/>
          <w:shd w:val="clear" w:color="auto" w:fill="FFFFFF"/>
          <w:lang w:eastAsia="zh-CN"/>
        </w:rPr>
        <w:t xml:space="preserve">S Service Area is identity </w:t>
      </w:r>
      <w:r w:rsidR="00EE206C" w:rsidRPr="00CA2D8D">
        <w:rPr>
          <w:rFonts w:ascii="Arial" w:eastAsiaTheme="minorEastAsia" w:hAnsi="Arial" w:cs="Arial"/>
          <w:color w:val="000000"/>
          <w:shd w:val="clear" w:color="auto" w:fill="FFFFFF"/>
          <w:lang w:eastAsia="zh-CN"/>
        </w:rPr>
        <w:t>by MBMS service area identities</w:t>
      </w:r>
      <w:r w:rsidR="00B40EA4" w:rsidRPr="00CA2D8D">
        <w:rPr>
          <w:rFonts w:ascii="Arial" w:eastAsiaTheme="minorEastAsia" w:hAnsi="Arial" w:cs="Arial"/>
          <w:color w:val="000000"/>
          <w:shd w:val="clear" w:color="auto" w:fill="FFFFFF"/>
          <w:lang w:eastAsia="zh-CN"/>
        </w:rPr>
        <w:t xml:space="preserve"> and the format is defined in TS </w:t>
      </w:r>
      <w:r w:rsidR="00BB5061" w:rsidRPr="00CA2D8D">
        <w:rPr>
          <w:rFonts w:ascii="Arial" w:eastAsiaTheme="minorEastAsia" w:hAnsi="Arial" w:cs="Arial"/>
          <w:color w:val="000000"/>
          <w:shd w:val="clear" w:color="auto" w:fill="FFFFFF"/>
          <w:lang w:eastAsia="zh-CN"/>
        </w:rPr>
        <w:t>36</w:t>
      </w:r>
      <w:r w:rsidR="00B40EA4" w:rsidRPr="00CA2D8D">
        <w:rPr>
          <w:rFonts w:ascii="Arial" w:eastAsiaTheme="minorEastAsia" w:hAnsi="Arial" w:cs="Arial"/>
          <w:color w:val="000000"/>
          <w:shd w:val="clear" w:color="auto" w:fill="FFFFFF"/>
          <w:lang w:eastAsia="zh-CN"/>
        </w:rPr>
        <w:t>.443:</w:t>
      </w:r>
    </w:p>
    <w:p w14:paraId="36F2CB2B" w14:textId="1B98011B" w:rsidR="00B40EA4" w:rsidRPr="00AC7A42" w:rsidRDefault="00B40EA4" w:rsidP="00B40EA4">
      <w:pPr>
        <w:pStyle w:val="4"/>
      </w:pPr>
      <w:r w:rsidRPr="00AC7A42">
        <w:t>9.2.3.6</w:t>
      </w:r>
      <w:r w:rsidRPr="00AC7A42">
        <w:tab/>
        <w:t>MBMS Service Area</w:t>
      </w:r>
    </w:p>
    <w:p w14:paraId="1B68FC73" w14:textId="77777777" w:rsidR="00B40EA4" w:rsidRPr="00AC7A42" w:rsidRDefault="00B40EA4" w:rsidP="00B40EA4">
      <w:pPr>
        <w:rPr>
          <w:noProof/>
        </w:rPr>
      </w:pPr>
      <w:r w:rsidRPr="00AC7A42">
        <w:rPr>
          <w:noProof/>
        </w:rPr>
        <w:t>The MBMS Service Area IE consists of a list of one or several MBMS Service Area Identities where each MBMS Service Area Identity is frequency agnostic and can be mapped onto one or more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40EA4" w:rsidRPr="00AC7A42" w14:paraId="2F00FAC7" w14:textId="77777777" w:rsidTr="00550210">
        <w:tc>
          <w:tcPr>
            <w:tcW w:w="2552" w:type="dxa"/>
          </w:tcPr>
          <w:p w14:paraId="25A99ABA" w14:textId="77777777" w:rsidR="00B40EA4" w:rsidRPr="00AC7A42" w:rsidRDefault="00B40EA4" w:rsidP="00550210">
            <w:pPr>
              <w:pStyle w:val="TAH"/>
            </w:pPr>
            <w:r w:rsidRPr="00AC7A42">
              <w:t>IE/Group Name</w:t>
            </w:r>
          </w:p>
        </w:tc>
        <w:tc>
          <w:tcPr>
            <w:tcW w:w="1134" w:type="dxa"/>
          </w:tcPr>
          <w:p w14:paraId="76A187F7" w14:textId="77777777" w:rsidR="00B40EA4" w:rsidRPr="00AC7A42" w:rsidRDefault="00B40EA4" w:rsidP="00550210">
            <w:pPr>
              <w:pStyle w:val="TAH"/>
            </w:pPr>
            <w:r w:rsidRPr="00AC7A42">
              <w:t>Presence</w:t>
            </w:r>
          </w:p>
        </w:tc>
        <w:tc>
          <w:tcPr>
            <w:tcW w:w="1701" w:type="dxa"/>
          </w:tcPr>
          <w:p w14:paraId="2DEA09FD" w14:textId="77777777" w:rsidR="00B40EA4" w:rsidRPr="00AC7A42" w:rsidRDefault="00B40EA4" w:rsidP="00550210">
            <w:pPr>
              <w:pStyle w:val="TAH"/>
            </w:pPr>
            <w:r w:rsidRPr="00AC7A42">
              <w:t>Range</w:t>
            </w:r>
          </w:p>
        </w:tc>
        <w:tc>
          <w:tcPr>
            <w:tcW w:w="1276" w:type="dxa"/>
          </w:tcPr>
          <w:p w14:paraId="068E011C" w14:textId="77777777" w:rsidR="00B40EA4" w:rsidRPr="00AC7A42" w:rsidRDefault="00B40EA4" w:rsidP="00550210">
            <w:pPr>
              <w:pStyle w:val="TAH"/>
            </w:pPr>
            <w:r w:rsidRPr="00AC7A42">
              <w:t>IE type and reference</w:t>
            </w:r>
          </w:p>
        </w:tc>
        <w:tc>
          <w:tcPr>
            <w:tcW w:w="2693" w:type="dxa"/>
          </w:tcPr>
          <w:p w14:paraId="10CD4C9E" w14:textId="77777777" w:rsidR="00B40EA4" w:rsidRPr="00AC7A42" w:rsidRDefault="00B40EA4" w:rsidP="00550210">
            <w:pPr>
              <w:pStyle w:val="TAH"/>
            </w:pPr>
            <w:r w:rsidRPr="00AC7A42">
              <w:t>Semantics description</w:t>
            </w:r>
          </w:p>
        </w:tc>
      </w:tr>
      <w:tr w:rsidR="00B40EA4" w:rsidRPr="00AC7A42" w14:paraId="7A7CB5CB" w14:textId="77777777" w:rsidTr="00550210">
        <w:tc>
          <w:tcPr>
            <w:tcW w:w="2552" w:type="dxa"/>
          </w:tcPr>
          <w:p w14:paraId="53A172AB" w14:textId="77777777" w:rsidR="00B40EA4" w:rsidRPr="00AC7A42" w:rsidRDefault="00B40EA4" w:rsidP="00550210">
            <w:pPr>
              <w:pStyle w:val="TAL"/>
            </w:pPr>
            <w:r w:rsidRPr="00AC7A42">
              <w:rPr>
                <w:noProof/>
              </w:rPr>
              <w:t>MBMS Service Area</w:t>
            </w:r>
          </w:p>
        </w:tc>
        <w:tc>
          <w:tcPr>
            <w:tcW w:w="1134" w:type="dxa"/>
          </w:tcPr>
          <w:p w14:paraId="73B8E3CF" w14:textId="77777777" w:rsidR="00B40EA4" w:rsidRPr="00AC7A42" w:rsidRDefault="00B40EA4" w:rsidP="00550210">
            <w:pPr>
              <w:pStyle w:val="TAL"/>
            </w:pPr>
            <w:r w:rsidRPr="00AC7A42">
              <w:rPr>
                <w:noProof/>
              </w:rPr>
              <w:t>M</w:t>
            </w:r>
          </w:p>
        </w:tc>
        <w:tc>
          <w:tcPr>
            <w:tcW w:w="1701" w:type="dxa"/>
          </w:tcPr>
          <w:p w14:paraId="1708664D" w14:textId="77777777" w:rsidR="00B40EA4" w:rsidRPr="00AC7A42" w:rsidRDefault="00B40EA4" w:rsidP="00550210">
            <w:pPr>
              <w:pStyle w:val="TAC"/>
            </w:pPr>
          </w:p>
        </w:tc>
        <w:tc>
          <w:tcPr>
            <w:tcW w:w="1276" w:type="dxa"/>
          </w:tcPr>
          <w:p w14:paraId="3849533E" w14:textId="77777777" w:rsidR="00B40EA4" w:rsidRPr="00AC7A42" w:rsidRDefault="00B40EA4" w:rsidP="00550210">
            <w:pPr>
              <w:pStyle w:val="TAC"/>
              <w:jc w:val="left"/>
            </w:pPr>
            <w:r w:rsidRPr="00AC7A42">
              <w:rPr>
                <w:noProof/>
              </w:rPr>
              <w:t>OCTET STRING</w:t>
            </w:r>
          </w:p>
        </w:tc>
        <w:tc>
          <w:tcPr>
            <w:tcW w:w="2693" w:type="dxa"/>
          </w:tcPr>
          <w:p w14:paraId="700B3EFF" w14:textId="77777777" w:rsidR="00B40EA4" w:rsidRPr="00AC7A42" w:rsidRDefault="00B40EA4" w:rsidP="00550210">
            <w:pPr>
              <w:pStyle w:val="TAL"/>
              <w:rPr>
                <w:rFonts w:cs="Arial"/>
                <w:noProof/>
                <w:lang w:eastAsia="es-ES"/>
              </w:rPr>
            </w:pPr>
            <w:r w:rsidRPr="00AC7A42">
              <w:rPr>
                <w:rFonts w:cs="Arial"/>
                <w:noProof/>
                <w:lang w:eastAsia="es-ES"/>
              </w:rPr>
              <w:t>Value part coded per MBMS Service Area AVP as defined in TS 29.061 [9].</w:t>
            </w:r>
          </w:p>
        </w:tc>
      </w:tr>
    </w:tbl>
    <w:p w14:paraId="54721093" w14:textId="77777777" w:rsidR="00B40EA4" w:rsidRPr="004F6657" w:rsidRDefault="00B40EA4" w:rsidP="002D2857">
      <w:pPr>
        <w:rPr>
          <w:rFonts w:asciiTheme="minorHAnsi" w:eastAsiaTheme="minorEastAsia" w:hAnsiTheme="minorHAnsi" w:cstheme="minorHAnsi"/>
          <w:color w:val="000000"/>
          <w:shd w:val="clear" w:color="auto" w:fill="FFFFFF"/>
          <w:lang w:eastAsia="zh-CN"/>
        </w:rPr>
      </w:pPr>
    </w:p>
    <w:p w14:paraId="759BF280" w14:textId="11FF4381" w:rsidR="00A07AF6" w:rsidRPr="00CA2D8D" w:rsidRDefault="009F6E96" w:rsidP="009F6E96">
      <w:pPr>
        <w:rPr>
          <w:rFonts w:ascii="Arial" w:eastAsiaTheme="minorEastAsia" w:hAnsi="Arial" w:cs="Arial"/>
          <w:color w:val="000000"/>
          <w:shd w:val="clear" w:color="auto" w:fill="FFFFFF"/>
          <w:lang w:eastAsia="zh-CN"/>
        </w:rPr>
      </w:pPr>
      <w:r w:rsidRPr="00CA2D8D">
        <w:rPr>
          <w:rFonts w:ascii="Arial" w:eastAsiaTheme="minorEastAsia" w:hAnsi="Arial" w:cs="Arial"/>
          <w:color w:val="000000"/>
          <w:shd w:val="clear" w:color="auto" w:fill="FFFFFF"/>
          <w:lang w:eastAsia="zh-CN"/>
        </w:rPr>
        <w:t>In LTE, the MBMS Service Area consists of a list of one or several MBMS Service Area Identities and where each MBMS Service Area Identity is frequency agnostic and can be mapped onto one or more cells. The MBMS Service Area</w:t>
      </w:r>
      <w:r w:rsidR="0066729B" w:rsidRPr="00CA2D8D">
        <w:rPr>
          <w:rFonts w:ascii="Arial" w:eastAsiaTheme="minorEastAsia" w:hAnsi="Arial" w:cs="Arial"/>
          <w:color w:val="000000"/>
          <w:shd w:val="clear" w:color="auto" w:fill="FFFFFF"/>
          <w:lang w:eastAsia="zh-CN"/>
        </w:rPr>
        <w:t xml:space="preserve"> Identities are</w:t>
      </w:r>
      <w:r w:rsidRPr="00CA2D8D">
        <w:rPr>
          <w:rFonts w:ascii="Arial" w:eastAsiaTheme="minorEastAsia" w:hAnsi="Arial" w:cs="Arial"/>
          <w:color w:val="000000"/>
          <w:shd w:val="clear" w:color="auto" w:fill="FFFFFF"/>
          <w:lang w:eastAsia="zh-CN"/>
        </w:rPr>
        <w:t xml:space="preserve"> </w:t>
      </w:r>
      <w:r w:rsidR="0066729B" w:rsidRPr="00CA2D8D">
        <w:rPr>
          <w:rFonts w:ascii="Arial" w:eastAsiaTheme="minorEastAsia" w:hAnsi="Arial" w:cs="Arial"/>
          <w:color w:val="000000"/>
          <w:shd w:val="clear" w:color="auto" w:fill="FFFFFF"/>
          <w:lang w:eastAsia="zh-CN"/>
        </w:rPr>
        <w:t>configured</w:t>
      </w:r>
      <w:r w:rsidRPr="00CA2D8D">
        <w:rPr>
          <w:rFonts w:ascii="Arial" w:eastAsiaTheme="minorEastAsia" w:hAnsi="Arial" w:cs="Arial"/>
          <w:color w:val="000000"/>
          <w:shd w:val="clear" w:color="auto" w:fill="FFFFFF"/>
          <w:lang w:eastAsia="zh-CN"/>
        </w:rPr>
        <w:t xml:space="preserve"> in eNB per cell. The eNB provides the information to MCE and MCE forwards it to MME. The MBMS GW and MCE can provide MBMS service data transmission filtering based on the mapping between cells and MBMS Service Area.</w:t>
      </w:r>
    </w:p>
    <w:p w14:paraId="21ECF111" w14:textId="6121B8A4" w:rsidR="005336BC" w:rsidRPr="00CA2D8D" w:rsidRDefault="005336BC" w:rsidP="005336BC">
      <w:pPr>
        <w:rPr>
          <w:rFonts w:ascii="Arial" w:eastAsiaTheme="minorEastAsia" w:hAnsi="Arial" w:cs="Arial"/>
          <w:color w:val="000000"/>
          <w:shd w:val="clear" w:color="auto" w:fill="FFFFFF"/>
          <w:lang w:eastAsia="zh-CN"/>
        </w:rPr>
      </w:pPr>
      <w:r w:rsidRPr="00CA2D8D">
        <w:rPr>
          <w:rFonts w:ascii="Arial" w:eastAsiaTheme="minorEastAsia" w:hAnsi="Arial" w:cs="Arial"/>
          <w:color w:val="000000"/>
          <w:shd w:val="clear" w:color="auto" w:fill="FFFFFF"/>
          <w:lang w:eastAsia="zh-CN"/>
        </w:rPr>
        <w:t xml:space="preserve">In LTE, the MBMS Service Area is also used for mobility purpose. To avoid the need to read MBMS related system information and potentially (SC-)MCCH on neighbour frequencies, the UE is made aware of which frequency is providing which MBMS services via MBSFN or SC-PTM through the combination of the following MBMS assistance information: </w:t>
      </w:r>
    </w:p>
    <w:p w14:paraId="79CCC228" w14:textId="114B0A3D" w:rsidR="005336BC" w:rsidRPr="00CA2D8D" w:rsidRDefault="005336BC" w:rsidP="005336BC">
      <w:pPr>
        <w:pStyle w:val="B1"/>
        <w:rPr>
          <w:rFonts w:ascii="Arial" w:hAnsi="Arial" w:cs="Arial"/>
        </w:rPr>
      </w:pPr>
      <w:r w:rsidRPr="00CA2D8D">
        <w:rPr>
          <w:rFonts w:ascii="Arial" w:hAnsi="Arial" w:cs="Arial"/>
        </w:rPr>
        <w:t>-</w:t>
      </w:r>
      <w:r w:rsidRPr="00CA2D8D">
        <w:rPr>
          <w:rFonts w:ascii="Arial" w:hAnsi="Arial" w:cs="Arial"/>
        </w:rPr>
        <w:tab/>
        <w:t xml:space="preserve">user service description (USD): in the USD, the application/service layer provides for each service the TMGI, the session </w:t>
      </w:r>
      <w:proofErr w:type="gramStart"/>
      <w:r w:rsidRPr="00CA2D8D">
        <w:rPr>
          <w:rFonts w:ascii="Arial" w:hAnsi="Arial" w:cs="Arial"/>
        </w:rPr>
        <w:t>start</w:t>
      </w:r>
      <w:proofErr w:type="gramEnd"/>
      <w:r w:rsidRPr="00CA2D8D">
        <w:rPr>
          <w:rFonts w:ascii="Arial" w:hAnsi="Arial" w:cs="Arial"/>
        </w:rPr>
        <w:t xml:space="preserve"> and end time, the frequencies and the MBMS service area identities belonging to the MBMS service area;</w:t>
      </w:r>
    </w:p>
    <w:p w14:paraId="3F4169E6" w14:textId="77777777" w:rsidR="005336BC" w:rsidRPr="00CA2D8D" w:rsidRDefault="005336BC" w:rsidP="005336BC">
      <w:pPr>
        <w:pStyle w:val="B1"/>
        <w:rPr>
          <w:rFonts w:ascii="Arial" w:hAnsi="Arial" w:cs="Arial"/>
        </w:rPr>
      </w:pPr>
      <w:r w:rsidRPr="00CA2D8D">
        <w:rPr>
          <w:rFonts w:ascii="Arial" w:hAnsi="Arial" w:cs="Arial"/>
        </w:rPr>
        <w:t>-</w:t>
      </w:r>
      <w:r w:rsidRPr="00CA2D8D">
        <w:rPr>
          <w:rFonts w:ascii="Arial" w:hAnsi="Arial" w:cs="Arial"/>
        </w:rPr>
        <w:tab/>
        <w:t xml:space="preserve">system information: MBMS and non-MBMS cells indicate in </w:t>
      </w:r>
      <w:r w:rsidRPr="00CA2D8D">
        <w:rPr>
          <w:rFonts w:ascii="Arial" w:hAnsi="Arial" w:cs="Arial"/>
          <w:i/>
        </w:rPr>
        <w:t>SystemInformationBlockType15</w:t>
      </w:r>
      <w:r w:rsidRPr="00CA2D8D">
        <w:rPr>
          <w:rFonts w:ascii="Arial" w:hAnsi="Arial" w:cs="Arial"/>
        </w:rPr>
        <w:t xml:space="preserve"> the MBMS SAIs of the current frequency and of each neighbour frequency.</w:t>
      </w:r>
    </w:p>
    <w:p w14:paraId="21A4245F" w14:textId="77777777" w:rsidR="005336BC" w:rsidRPr="00CA2D8D" w:rsidRDefault="005336BC" w:rsidP="005336BC">
      <w:pPr>
        <w:rPr>
          <w:rFonts w:ascii="Arial" w:eastAsiaTheme="minorEastAsia" w:hAnsi="Arial" w:cs="Arial"/>
          <w:color w:val="000000"/>
          <w:shd w:val="clear" w:color="auto" w:fill="FFFFFF"/>
          <w:lang w:eastAsia="zh-CN"/>
        </w:rPr>
      </w:pPr>
      <w:r w:rsidRPr="00CA2D8D">
        <w:rPr>
          <w:rFonts w:ascii="Arial" w:eastAsiaTheme="minorEastAsia" w:hAnsi="Arial" w:cs="Arial"/>
          <w:color w:val="000000"/>
          <w:shd w:val="clear" w:color="auto" w:fill="FFFFFF"/>
          <w:lang w:eastAsia="zh-CN"/>
        </w:rPr>
        <w:t>The MBMS SAIs of the neighbouring cell may be provided by X2 signalling (i.e. X2 Setup and eNB Configuration Update procedures) or/and OAM.</w:t>
      </w:r>
    </w:p>
    <w:p w14:paraId="65B55D64" w14:textId="06EF00B4" w:rsidR="005336BC" w:rsidRPr="00CA2D8D" w:rsidRDefault="005336BC" w:rsidP="005336BC">
      <w:pPr>
        <w:rPr>
          <w:rFonts w:ascii="Arial" w:eastAsiaTheme="minorEastAsia" w:hAnsi="Arial" w:cs="Arial"/>
          <w:color w:val="000000"/>
          <w:shd w:val="clear" w:color="auto" w:fill="FFFFFF"/>
          <w:lang w:eastAsia="zh-CN"/>
        </w:rPr>
      </w:pPr>
      <w:r w:rsidRPr="00CA2D8D">
        <w:rPr>
          <w:rFonts w:ascii="Arial" w:eastAsiaTheme="minorEastAsia" w:hAnsi="Arial" w:cs="Arial"/>
          <w:color w:val="000000"/>
          <w:shd w:val="clear" w:color="auto" w:fill="FFFFFF"/>
          <w:lang w:eastAsia="zh-CN"/>
        </w:rPr>
        <w:t>For NR MBS</w:t>
      </w:r>
      <w:r w:rsidR="00BB16F1" w:rsidRPr="00CA2D8D">
        <w:rPr>
          <w:rFonts w:ascii="Arial" w:eastAsiaTheme="minorEastAsia" w:hAnsi="Arial" w:cs="Arial"/>
          <w:color w:val="000000"/>
          <w:shd w:val="clear" w:color="auto" w:fill="FFFFFF"/>
          <w:lang w:eastAsia="zh-CN"/>
        </w:rPr>
        <w:t xml:space="preserve"> broadcast service, the same mechanism as LTE </w:t>
      </w:r>
      <w:proofErr w:type="spellStart"/>
      <w:r w:rsidR="00BB16F1" w:rsidRPr="00CA2D8D">
        <w:rPr>
          <w:rFonts w:ascii="Arial" w:eastAsiaTheme="minorEastAsia" w:hAnsi="Arial" w:cs="Arial"/>
          <w:color w:val="000000"/>
          <w:shd w:val="clear" w:color="auto" w:fill="FFFFFF"/>
          <w:lang w:eastAsia="zh-CN"/>
        </w:rPr>
        <w:t>eMBMS</w:t>
      </w:r>
      <w:proofErr w:type="spellEnd"/>
      <w:r w:rsidR="00BB16F1" w:rsidRPr="00CA2D8D">
        <w:rPr>
          <w:rFonts w:ascii="Arial" w:eastAsiaTheme="minorEastAsia" w:hAnsi="Arial" w:cs="Arial"/>
          <w:color w:val="000000"/>
          <w:shd w:val="clear" w:color="auto" w:fill="FFFFFF"/>
          <w:lang w:eastAsia="zh-CN"/>
        </w:rPr>
        <w:t xml:space="preserve"> can be reused. </w:t>
      </w:r>
    </w:p>
    <w:p w14:paraId="19FAB6C2" w14:textId="1179848F" w:rsidR="00BB16F1" w:rsidRPr="00CA2D8D" w:rsidRDefault="00BB16F1" w:rsidP="00BB16F1">
      <w:pPr>
        <w:pStyle w:val="Proposal"/>
        <w:spacing w:before="60" w:after="60"/>
        <w:jc w:val="left"/>
        <w:rPr>
          <w:rFonts w:eastAsiaTheme="minorEastAsia" w:cs="Arial"/>
          <w:color w:val="000000"/>
          <w:shd w:val="clear" w:color="auto" w:fill="FFFFFF"/>
        </w:rPr>
      </w:pPr>
      <w:r w:rsidRPr="00CA2D8D">
        <w:rPr>
          <w:rFonts w:eastAsiaTheme="minorEastAsia" w:cs="Arial"/>
          <w:color w:val="000000"/>
          <w:shd w:val="clear" w:color="auto" w:fill="FFFFFF"/>
        </w:rPr>
        <w:lastRenderedPageBreak/>
        <w:t xml:space="preserve">For NR MBS broadcast service, RAN3 to discuss whether </w:t>
      </w:r>
      <w:r w:rsidR="006E3828" w:rsidRPr="00CA2D8D">
        <w:rPr>
          <w:rFonts w:eastAsiaTheme="minorEastAsia" w:cs="Arial"/>
          <w:color w:val="000000"/>
          <w:shd w:val="clear" w:color="auto" w:fill="FFFFFF"/>
        </w:rPr>
        <w:t xml:space="preserve">the same concept </w:t>
      </w:r>
      <w:r w:rsidR="0066729B" w:rsidRPr="00CA2D8D">
        <w:rPr>
          <w:rFonts w:eastAsiaTheme="minorEastAsia" w:cs="Arial"/>
          <w:color w:val="000000"/>
          <w:shd w:val="clear" w:color="auto" w:fill="FFFFFF"/>
        </w:rPr>
        <w:t>as</w:t>
      </w:r>
      <w:r w:rsidR="006E3828" w:rsidRPr="00CA2D8D">
        <w:rPr>
          <w:rFonts w:eastAsiaTheme="minorEastAsia" w:cs="Arial"/>
          <w:color w:val="000000"/>
          <w:shd w:val="clear" w:color="auto" w:fill="FFFFFF"/>
        </w:rPr>
        <w:t xml:space="preserve"> </w:t>
      </w:r>
      <w:r w:rsidRPr="00CA2D8D">
        <w:rPr>
          <w:rFonts w:eastAsiaTheme="minorEastAsia" w:cs="Arial"/>
          <w:color w:val="000000"/>
          <w:shd w:val="clear" w:color="auto" w:fill="FFFFFF"/>
        </w:rPr>
        <w:t xml:space="preserve">LTE MBMS Service Area with MBMS Service Area Identities can be reused. </w:t>
      </w:r>
    </w:p>
    <w:p w14:paraId="51C31B2D" w14:textId="7F7DDC4F" w:rsidR="005732F5" w:rsidRDefault="005732F5" w:rsidP="005732F5">
      <w:pPr>
        <w:pStyle w:val="3"/>
        <w:rPr>
          <w:rFonts w:eastAsia="宋体"/>
          <w:lang w:val="en-US" w:eastAsia="zh-CN"/>
        </w:rPr>
      </w:pPr>
      <w:r>
        <w:rPr>
          <w:rFonts w:eastAsia="宋体" w:hint="eastAsia"/>
          <w:lang w:val="en-US" w:eastAsia="zh-CN"/>
        </w:rPr>
        <w:t>2</w:t>
      </w:r>
      <w:r>
        <w:rPr>
          <w:rFonts w:eastAsia="宋体"/>
          <w:lang w:val="en-US" w:eastAsia="zh-CN"/>
        </w:rPr>
        <w:t xml:space="preserve">.3 </w:t>
      </w:r>
      <w:r w:rsidRPr="005732F5">
        <w:rPr>
          <w:rFonts w:eastAsia="宋体"/>
          <w:lang w:val="en-US" w:eastAsia="zh-CN"/>
        </w:rPr>
        <w:t>MBS Transmission Area Control between gNB-CU and gNB-DU</w:t>
      </w:r>
    </w:p>
    <w:p w14:paraId="4093A8C3" w14:textId="77777777" w:rsidR="005732F5" w:rsidRPr="00CA2D8D" w:rsidRDefault="005732F5" w:rsidP="005732F5">
      <w:pPr>
        <w:spacing w:after="60"/>
        <w:rPr>
          <w:rFonts w:ascii="Arial" w:eastAsiaTheme="minorEastAsia" w:hAnsi="Arial" w:cs="Arial"/>
          <w:color w:val="000000"/>
          <w:shd w:val="clear" w:color="auto" w:fill="FFFFFF"/>
          <w:lang w:eastAsia="zh-CN"/>
        </w:rPr>
      </w:pPr>
      <w:r w:rsidRPr="00CA2D8D">
        <w:rPr>
          <w:rFonts w:ascii="Arial" w:eastAsiaTheme="minorEastAsia" w:hAnsi="Arial" w:cs="Arial"/>
          <w:color w:val="000000"/>
          <w:shd w:val="clear" w:color="auto" w:fill="FFFFFF"/>
          <w:lang w:eastAsia="zh-CN"/>
        </w:rPr>
        <w:t>For PTM, there may be two modes SC-PTM and MC-PTM. In SC-PTM mode, the gNB schedules the multicast traffic in a single cell via a cell specific G-RNTI. In the MC-PTM mode, the gNB schedules the multicast traffic among multiple cells using a same G-RNTI and radio resources among these cells. To improve the system performance, both SC-PTM and MC-PTM should be allowed. And the MC-PTM is network implementation and transparent to UEs.</w:t>
      </w:r>
    </w:p>
    <w:p w14:paraId="7BBE2850" w14:textId="77777777" w:rsidR="005732F5" w:rsidRPr="00CA2D8D" w:rsidRDefault="005732F5" w:rsidP="005732F5">
      <w:pPr>
        <w:pStyle w:val="Proposal"/>
        <w:spacing w:before="120" w:after="60"/>
        <w:jc w:val="left"/>
        <w:rPr>
          <w:rFonts w:eastAsiaTheme="minorEastAsia" w:cs="Arial"/>
          <w:color w:val="000000"/>
          <w:shd w:val="clear" w:color="auto" w:fill="FFFFFF"/>
        </w:rPr>
      </w:pPr>
      <w:r w:rsidRPr="00CA2D8D">
        <w:rPr>
          <w:rFonts w:eastAsiaTheme="minorEastAsia" w:cs="Arial"/>
          <w:color w:val="000000"/>
          <w:shd w:val="clear" w:color="auto" w:fill="FFFFFF"/>
        </w:rPr>
        <w:t>Within a gNB-DU, the gNB-DU can schedule the multicast traffic among multiple cells using a same G-RNTI and radio resources among these cells (i.e. called MC-PTM mode).</w:t>
      </w:r>
    </w:p>
    <w:p w14:paraId="491D7F58" w14:textId="77777777" w:rsidR="005732F5" w:rsidRPr="00CA2D8D" w:rsidRDefault="005732F5" w:rsidP="005732F5">
      <w:pPr>
        <w:spacing w:after="60"/>
        <w:rPr>
          <w:rFonts w:ascii="Arial" w:eastAsiaTheme="minorEastAsia" w:hAnsi="Arial" w:cs="Arial"/>
          <w:color w:val="000000"/>
          <w:shd w:val="clear" w:color="auto" w:fill="FFFFFF"/>
          <w:lang w:eastAsia="zh-CN"/>
        </w:rPr>
      </w:pPr>
      <w:r w:rsidRPr="00CA2D8D">
        <w:rPr>
          <w:rFonts w:ascii="Arial" w:eastAsiaTheme="minorEastAsia" w:hAnsi="Arial" w:cs="Arial"/>
          <w:color w:val="000000"/>
          <w:shd w:val="clear" w:color="auto" w:fill="FFFFFF"/>
          <w:lang w:eastAsia="zh-CN"/>
        </w:rPr>
        <w:t>Because the gNB-CU have full information (e.g. the UE distributions), for a single UE, the gNB-CU makes the decision on which modes is configured to the UE i.e. PTP mode only, SC-PTM mode only, MC-PTM mode only, or both PTP and SC-PTM/MC-PTM modes. For SC-PTM and MC-PTM, the multicast area should also be selected. It could be better the gNB-CU makes the decision on the multicast area.</w:t>
      </w:r>
    </w:p>
    <w:p w14:paraId="0BAB3D98" w14:textId="753DD312" w:rsidR="005732F5" w:rsidRPr="00CA2D8D" w:rsidRDefault="005732F5" w:rsidP="005732F5">
      <w:pPr>
        <w:pStyle w:val="Proposal"/>
        <w:spacing w:before="120"/>
        <w:jc w:val="left"/>
        <w:rPr>
          <w:rFonts w:eastAsiaTheme="minorEastAsia" w:cs="Arial"/>
          <w:color w:val="000000"/>
          <w:shd w:val="clear" w:color="auto" w:fill="FFFFFF"/>
        </w:rPr>
      </w:pPr>
      <w:r w:rsidRPr="00CA2D8D">
        <w:rPr>
          <w:rFonts w:eastAsiaTheme="minorEastAsia" w:cs="Arial"/>
          <w:color w:val="000000"/>
          <w:shd w:val="clear" w:color="auto" w:fill="FFFFFF"/>
        </w:rPr>
        <w:t xml:space="preserve">It is up to the gNB-CU </w:t>
      </w:r>
      <w:r w:rsidR="00057A04" w:rsidRPr="00CA2D8D">
        <w:rPr>
          <w:rFonts w:eastAsiaTheme="minorEastAsia" w:cs="Arial"/>
          <w:color w:val="000000"/>
          <w:shd w:val="clear" w:color="auto" w:fill="FFFFFF"/>
        </w:rPr>
        <w:t xml:space="preserve">to </w:t>
      </w:r>
      <w:r w:rsidRPr="00CA2D8D">
        <w:rPr>
          <w:rFonts w:eastAsiaTheme="minorEastAsia" w:cs="Arial"/>
          <w:color w:val="000000"/>
          <w:shd w:val="clear" w:color="auto" w:fill="FFFFFF"/>
        </w:rPr>
        <w:t>make the decision on which modes is configured to the UE i.e. PTP mode only, SC-PTM mode only, MC-PTM mode only, or both PTP and SC-PTM/MC-PTM modes.</w:t>
      </w:r>
    </w:p>
    <w:p w14:paraId="09AFEB21" w14:textId="5FD75146" w:rsidR="005336BC" w:rsidRPr="00CA2D8D" w:rsidRDefault="005732F5" w:rsidP="009F6E96">
      <w:pPr>
        <w:pStyle w:val="Proposal"/>
        <w:spacing w:before="120"/>
        <w:jc w:val="left"/>
        <w:rPr>
          <w:rFonts w:eastAsiaTheme="minorEastAsia" w:cs="Arial"/>
          <w:color w:val="000000"/>
          <w:shd w:val="clear" w:color="auto" w:fill="FFFFFF"/>
        </w:rPr>
      </w:pPr>
      <w:r w:rsidRPr="00CA2D8D">
        <w:rPr>
          <w:rFonts w:eastAsiaTheme="minorEastAsia" w:cs="Arial"/>
          <w:color w:val="000000"/>
          <w:shd w:val="clear" w:color="auto" w:fill="FFFFFF"/>
        </w:rPr>
        <w:t xml:space="preserve">It is up to the gNB-CU </w:t>
      </w:r>
      <w:r w:rsidR="00057A04" w:rsidRPr="00CA2D8D">
        <w:rPr>
          <w:rFonts w:eastAsiaTheme="minorEastAsia" w:cs="Arial"/>
          <w:color w:val="000000"/>
          <w:shd w:val="clear" w:color="auto" w:fill="FFFFFF"/>
        </w:rPr>
        <w:t xml:space="preserve">to </w:t>
      </w:r>
      <w:r w:rsidRPr="00CA2D8D">
        <w:rPr>
          <w:rFonts w:eastAsiaTheme="minorEastAsia" w:cs="Arial"/>
          <w:color w:val="000000"/>
          <w:shd w:val="clear" w:color="auto" w:fill="FFFFFF"/>
        </w:rPr>
        <w:t>make</w:t>
      </w:r>
      <w:r w:rsidR="00057A04" w:rsidRPr="00CA2D8D">
        <w:rPr>
          <w:rFonts w:eastAsiaTheme="minorEastAsia" w:cs="Arial"/>
          <w:color w:val="000000"/>
          <w:shd w:val="clear" w:color="auto" w:fill="FFFFFF"/>
        </w:rPr>
        <w:t>s</w:t>
      </w:r>
      <w:r w:rsidRPr="00CA2D8D">
        <w:rPr>
          <w:rFonts w:eastAsiaTheme="minorEastAsia" w:cs="Arial"/>
          <w:color w:val="000000"/>
          <w:shd w:val="clear" w:color="auto" w:fill="FFFFFF"/>
        </w:rPr>
        <w:t xml:space="preserve"> the decision on the MBS data transmission area of a</w:t>
      </w:r>
      <w:r w:rsidR="00A56DAC" w:rsidRPr="00CA2D8D">
        <w:rPr>
          <w:rFonts w:eastAsiaTheme="minorEastAsia" w:cs="Arial"/>
          <w:color w:val="000000"/>
          <w:shd w:val="clear" w:color="auto" w:fill="FFFFFF"/>
        </w:rPr>
        <w:t>n</w:t>
      </w:r>
      <w:r w:rsidRPr="00CA2D8D">
        <w:rPr>
          <w:rFonts w:eastAsiaTheme="minorEastAsia" w:cs="Arial"/>
          <w:color w:val="000000"/>
          <w:shd w:val="clear" w:color="auto" w:fill="FFFFFF"/>
        </w:rPr>
        <w:t xml:space="preserve"> MBS session.</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488FFE3E" w:rsidR="003527C4" w:rsidRPr="00131181" w:rsidRDefault="003527C4" w:rsidP="003527C4">
      <w:pPr>
        <w:spacing w:after="0" w:line="240" w:lineRule="exact"/>
        <w:rPr>
          <w:rFonts w:ascii="Arial" w:hAnsi="Arial" w:cs="Arial"/>
          <w:lang w:eastAsia="zh-CN"/>
        </w:rPr>
      </w:pPr>
      <w:r w:rsidRPr="00131181">
        <w:rPr>
          <w:rFonts w:ascii="Arial" w:eastAsiaTheme="minorEastAsia" w:hAnsi="Arial" w:cs="Arial"/>
          <w:lang w:val="en-US" w:eastAsia="zh-CN"/>
        </w:rPr>
        <w:t>T</w:t>
      </w:r>
      <w:r w:rsidRPr="00131181">
        <w:rPr>
          <w:rFonts w:ascii="Arial" w:eastAsiaTheme="minorEastAsia" w:hAnsi="Arial" w:cs="Arial"/>
          <w:lang w:eastAsia="zh-CN"/>
        </w:rPr>
        <w:t xml:space="preserve">his contribution discusses </w:t>
      </w:r>
      <w:r w:rsidR="00A247DB" w:rsidRPr="00131181">
        <w:rPr>
          <w:rFonts w:ascii="Arial" w:eastAsiaTheme="minorEastAsia" w:hAnsi="Arial" w:cs="Arial"/>
          <w:lang w:eastAsia="zh-CN"/>
        </w:rPr>
        <w:t>MBS area management related issues.</w:t>
      </w:r>
      <w:r w:rsidRPr="00131181">
        <w:rPr>
          <w:rFonts w:ascii="Arial" w:eastAsiaTheme="minorEastAsia" w:hAnsi="Arial" w:cs="Arial"/>
          <w:lang w:eastAsia="zh-CN"/>
        </w:rPr>
        <w:t xml:space="preserve"> And we propose:</w:t>
      </w:r>
    </w:p>
    <w:p w14:paraId="0BFABD97" w14:textId="61DAA4D7" w:rsidR="00A247DB" w:rsidRPr="00131181" w:rsidRDefault="00A247DB" w:rsidP="00A247DB">
      <w:pPr>
        <w:pStyle w:val="Proposal"/>
        <w:numPr>
          <w:ilvl w:val="0"/>
          <w:numId w:val="7"/>
        </w:numPr>
        <w:spacing w:before="60" w:after="60"/>
        <w:jc w:val="left"/>
        <w:rPr>
          <w:rFonts w:eastAsiaTheme="minorEastAsia" w:cs="Arial"/>
          <w:color w:val="000000"/>
          <w:shd w:val="clear" w:color="auto" w:fill="FFFFFF"/>
        </w:rPr>
      </w:pPr>
      <w:r w:rsidRPr="00131181">
        <w:rPr>
          <w:rFonts w:eastAsiaTheme="minorEastAsia" w:cs="Arial"/>
          <w:color w:val="000000"/>
          <w:shd w:val="clear" w:color="auto" w:fill="FFFFFF"/>
        </w:rPr>
        <w:t>MBS service area information (e.g. cell list or tracking area list) is included in the multicast session resource establishment related messages to support multicast service available within a limited area.</w:t>
      </w:r>
    </w:p>
    <w:p w14:paraId="19C5154B" w14:textId="1BF2AFB0" w:rsidR="00A247DB" w:rsidRPr="00131181" w:rsidRDefault="00A247DB" w:rsidP="00A247DB">
      <w:pPr>
        <w:pStyle w:val="Proposal"/>
        <w:spacing w:before="60" w:after="60"/>
        <w:jc w:val="left"/>
        <w:rPr>
          <w:rFonts w:eastAsiaTheme="minorEastAsia" w:cs="Arial"/>
          <w:color w:val="000000"/>
          <w:shd w:val="clear" w:color="auto" w:fill="FFFFFF"/>
        </w:rPr>
      </w:pPr>
      <w:r w:rsidRPr="00131181">
        <w:rPr>
          <w:rFonts w:eastAsiaTheme="minorEastAsia" w:cs="Arial"/>
          <w:color w:val="000000"/>
          <w:shd w:val="clear" w:color="auto" w:fill="FFFFFF"/>
        </w:rPr>
        <w:t>To support the multicast service available within a limited area, the following impacts on handover are expected:</w:t>
      </w:r>
    </w:p>
    <w:p w14:paraId="38CEA20F" w14:textId="77777777" w:rsidR="00A247DB" w:rsidRPr="00131181" w:rsidRDefault="00A247DB" w:rsidP="00A247DB">
      <w:pPr>
        <w:pStyle w:val="Proposal"/>
        <w:numPr>
          <w:ilvl w:val="0"/>
          <w:numId w:val="17"/>
        </w:numPr>
        <w:spacing w:before="60" w:after="60"/>
        <w:jc w:val="left"/>
        <w:rPr>
          <w:rFonts w:eastAsiaTheme="minorEastAsia" w:cs="Arial"/>
          <w:color w:val="000000"/>
          <w:shd w:val="clear" w:color="auto" w:fill="FFFFFF"/>
        </w:rPr>
      </w:pPr>
      <w:r w:rsidRPr="00131181">
        <w:rPr>
          <w:rFonts w:eastAsiaTheme="minorEastAsia" w:cs="Arial"/>
          <w:shd w:val="clear" w:color="auto" w:fill="FFFFFF"/>
        </w:rPr>
        <w:t xml:space="preserve">Source gNB provides the </w:t>
      </w:r>
      <w:r w:rsidRPr="00131181">
        <w:rPr>
          <w:rFonts w:eastAsiaTheme="minorEastAsia" w:cs="Arial"/>
          <w:color w:val="000000"/>
          <w:shd w:val="clear" w:color="auto" w:fill="FFFFFF"/>
        </w:rPr>
        <w:t xml:space="preserve">MBS service area information (e.g. cell list or tracking area list) to target gNB in Handover Request message as a part of MBS session </w:t>
      </w:r>
      <w:proofErr w:type="gramStart"/>
      <w:r w:rsidRPr="00131181">
        <w:rPr>
          <w:rFonts w:eastAsiaTheme="minorEastAsia" w:cs="Arial"/>
          <w:color w:val="000000"/>
          <w:shd w:val="clear" w:color="auto" w:fill="FFFFFF"/>
        </w:rPr>
        <w:t>context;</w:t>
      </w:r>
      <w:proofErr w:type="gramEnd"/>
    </w:p>
    <w:p w14:paraId="6A2BDBAF" w14:textId="77777777" w:rsidR="00A247DB" w:rsidRPr="00131181" w:rsidRDefault="00A247DB" w:rsidP="00A247DB">
      <w:pPr>
        <w:pStyle w:val="Proposal"/>
        <w:numPr>
          <w:ilvl w:val="0"/>
          <w:numId w:val="17"/>
        </w:numPr>
        <w:spacing w:before="60" w:after="60"/>
        <w:jc w:val="left"/>
        <w:rPr>
          <w:rFonts w:eastAsiaTheme="minorEastAsia" w:cs="Arial"/>
          <w:shd w:val="clear" w:color="auto" w:fill="FFFFFF"/>
        </w:rPr>
      </w:pPr>
      <w:r w:rsidRPr="00131181">
        <w:rPr>
          <w:rFonts w:eastAsiaTheme="minorEastAsia" w:cs="Arial"/>
          <w:shd w:val="clear" w:color="auto" w:fill="FFFFFF"/>
        </w:rPr>
        <w:t xml:space="preserve">Source gNB prioritizes a cell within the MBS service area as the target </w:t>
      </w:r>
      <w:proofErr w:type="gramStart"/>
      <w:r w:rsidRPr="00131181">
        <w:rPr>
          <w:rFonts w:eastAsiaTheme="minorEastAsia" w:cs="Arial"/>
          <w:shd w:val="clear" w:color="auto" w:fill="FFFFFF"/>
        </w:rPr>
        <w:t>cell;</w:t>
      </w:r>
      <w:proofErr w:type="gramEnd"/>
    </w:p>
    <w:p w14:paraId="2F97B84B" w14:textId="77777777" w:rsidR="00A247DB" w:rsidRPr="00131181" w:rsidRDefault="00A247DB" w:rsidP="00A247DB">
      <w:pPr>
        <w:pStyle w:val="Proposal"/>
        <w:numPr>
          <w:ilvl w:val="0"/>
          <w:numId w:val="17"/>
        </w:numPr>
        <w:spacing w:before="60" w:after="60"/>
        <w:jc w:val="left"/>
        <w:rPr>
          <w:rFonts w:eastAsiaTheme="minorEastAsia" w:cs="Arial"/>
          <w:color w:val="000000"/>
          <w:shd w:val="clear" w:color="auto" w:fill="FFFFFF"/>
        </w:rPr>
      </w:pPr>
      <w:r w:rsidRPr="00131181">
        <w:rPr>
          <w:rFonts w:eastAsiaTheme="minorEastAsia" w:cs="Arial"/>
          <w:shd w:val="clear" w:color="auto" w:fill="FFFFFF"/>
        </w:rPr>
        <w:t>Target gNB performs MBS session admission control according to the MBS service area information.</w:t>
      </w:r>
    </w:p>
    <w:p w14:paraId="59663363" w14:textId="56592B23" w:rsidR="00A247DB" w:rsidRPr="00131181" w:rsidRDefault="00A247DB" w:rsidP="00A247DB">
      <w:pPr>
        <w:pStyle w:val="Proposal"/>
        <w:numPr>
          <w:ilvl w:val="0"/>
          <w:numId w:val="7"/>
        </w:numPr>
        <w:spacing w:before="120"/>
        <w:jc w:val="left"/>
        <w:rPr>
          <w:rFonts w:eastAsiaTheme="minorEastAsia" w:cs="Arial"/>
          <w:color w:val="000000"/>
          <w:shd w:val="clear" w:color="auto" w:fill="FFFFFF"/>
        </w:rPr>
      </w:pPr>
      <w:r w:rsidRPr="00131181">
        <w:rPr>
          <w:rFonts w:eastAsiaTheme="minorEastAsia" w:cs="Arial"/>
          <w:color w:val="000000"/>
          <w:shd w:val="clear" w:color="auto" w:fill="FFFFFF"/>
        </w:rPr>
        <w:t>Area Session ID(s) with MBS service area information besides MBS Session ID are included in the multicast session resource establishment related messages to support local multicast service with location-dependent content.</w:t>
      </w:r>
    </w:p>
    <w:p w14:paraId="559F18EA" w14:textId="6255CE75" w:rsidR="006E6D1E" w:rsidRPr="00131181" w:rsidRDefault="006E6D1E" w:rsidP="006E6D1E">
      <w:pPr>
        <w:pStyle w:val="Proposal"/>
        <w:numPr>
          <w:ilvl w:val="0"/>
          <w:numId w:val="7"/>
        </w:numPr>
        <w:spacing w:before="60" w:after="60"/>
        <w:jc w:val="left"/>
        <w:rPr>
          <w:rFonts w:eastAsiaTheme="minorEastAsia" w:cs="Arial"/>
          <w:color w:val="000000"/>
          <w:shd w:val="clear" w:color="auto" w:fill="FFFFFF"/>
        </w:rPr>
      </w:pPr>
      <w:r w:rsidRPr="00131181">
        <w:rPr>
          <w:rFonts w:eastAsiaTheme="minorEastAsia" w:cs="Arial"/>
          <w:color w:val="000000"/>
          <w:shd w:val="clear" w:color="auto" w:fill="FFFFFF"/>
        </w:rPr>
        <w:t xml:space="preserve">The details on using Area Session ID to distinguish the delivery data content to different local MBS service areas need further study. </w:t>
      </w:r>
    </w:p>
    <w:p w14:paraId="14B0832E" w14:textId="10DE4B27" w:rsidR="006E3828" w:rsidRPr="00131181" w:rsidRDefault="006E3828" w:rsidP="006E3828">
      <w:pPr>
        <w:pStyle w:val="Proposal"/>
        <w:numPr>
          <w:ilvl w:val="0"/>
          <w:numId w:val="7"/>
        </w:numPr>
        <w:spacing w:before="60" w:after="60"/>
        <w:jc w:val="left"/>
        <w:rPr>
          <w:rFonts w:eastAsiaTheme="minorEastAsia" w:cs="Arial"/>
          <w:color w:val="000000"/>
          <w:shd w:val="clear" w:color="auto" w:fill="FFFFFF"/>
        </w:rPr>
      </w:pPr>
      <w:r w:rsidRPr="00131181">
        <w:rPr>
          <w:rFonts w:eastAsiaTheme="minorEastAsia" w:cs="Arial"/>
          <w:color w:val="000000"/>
          <w:shd w:val="clear" w:color="auto" w:fill="FFFFFF"/>
        </w:rPr>
        <w:t xml:space="preserve">For NR MBS broadcast service, RAN3 to discuss whether the same concept </w:t>
      </w:r>
      <w:r w:rsidR="00057A04" w:rsidRPr="00131181">
        <w:rPr>
          <w:rFonts w:eastAsiaTheme="minorEastAsia" w:cs="Arial"/>
          <w:color w:val="000000"/>
          <w:shd w:val="clear" w:color="auto" w:fill="FFFFFF"/>
        </w:rPr>
        <w:t xml:space="preserve">as </w:t>
      </w:r>
      <w:r w:rsidRPr="00131181">
        <w:rPr>
          <w:rFonts w:eastAsiaTheme="minorEastAsia" w:cs="Arial"/>
          <w:color w:val="000000"/>
          <w:shd w:val="clear" w:color="auto" w:fill="FFFFFF"/>
        </w:rPr>
        <w:t xml:space="preserve">LTE MBMS Service Area with MBMS Service Area Identities can be reused. </w:t>
      </w:r>
    </w:p>
    <w:p w14:paraId="43AC5275" w14:textId="77777777" w:rsidR="00A247DB" w:rsidRPr="00131181" w:rsidRDefault="00A247DB" w:rsidP="00A247DB">
      <w:pPr>
        <w:pStyle w:val="Proposal"/>
        <w:numPr>
          <w:ilvl w:val="0"/>
          <w:numId w:val="7"/>
        </w:numPr>
        <w:spacing w:before="120" w:after="60"/>
        <w:jc w:val="left"/>
        <w:rPr>
          <w:rFonts w:eastAsiaTheme="minorEastAsia" w:cs="Arial"/>
          <w:color w:val="000000"/>
          <w:shd w:val="clear" w:color="auto" w:fill="FFFFFF"/>
        </w:rPr>
      </w:pPr>
      <w:r w:rsidRPr="00131181">
        <w:rPr>
          <w:rFonts w:eastAsiaTheme="minorEastAsia" w:cs="Arial"/>
          <w:color w:val="000000"/>
          <w:shd w:val="clear" w:color="auto" w:fill="FFFFFF"/>
        </w:rPr>
        <w:t>Within a gNB-DU, the gNB-DU can schedule the multicast traffic among multiple cells using a same G-RNTI and radio resources among these cells (i.e. called MC-PTM mode).</w:t>
      </w:r>
    </w:p>
    <w:p w14:paraId="1558D9F5" w14:textId="3AF5D92E" w:rsidR="00A247DB" w:rsidRPr="00131181" w:rsidRDefault="00A247DB" w:rsidP="00A247DB">
      <w:pPr>
        <w:pStyle w:val="Proposal"/>
        <w:numPr>
          <w:ilvl w:val="0"/>
          <w:numId w:val="7"/>
        </w:numPr>
        <w:spacing w:before="120"/>
        <w:jc w:val="left"/>
        <w:rPr>
          <w:rFonts w:eastAsiaTheme="minorEastAsia" w:cs="Arial"/>
          <w:color w:val="000000"/>
          <w:shd w:val="clear" w:color="auto" w:fill="FFFFFF"/>
        </w:rPr>
      </w:pPr>
      <w:r w:rsidRPr="00131181">
        <w:rPr>
          <w:rFonts w:eastAsiaTheme="minorEastAsia" w:cs="Arial"/>
          <w:color w:val="000000"/>
          <w:shd w:val="clear" w:color="auto" w:fill="FFFFFF"/>
        </w:rPr>
        <w:t xml:space="preserve">It is up to the gNB-CU </w:t>
      </w:r>
      <w:r w:rsidR="00057A04" w:rsidRPr="00131181">
        <w:rPr>
          <w:rFonts w:eastAsiaTheme="minorEastAsia" w:cs="Arial"/>
          <w:color w:val="000000"/>
          <w:shd w:val="clear" w:color="auto" w:fill="FFFFFF"/>
        </w:rPr>
        <w:t xml:space="preserve">to </w:t>
      </w:r>
      <w:r w:rsidRPr="00131181">
        <w:rPr>
          <w:rFonts w:eastAsiaTheme="minorEastAsia" w:cs="Arial"/>
          <w:color w:val="000000"/>
          <w:shd w:val="clear" w:color="auto" w:fill="FFFFFF"/>
        </w:rPr>
        <w:t>make the decision on which modes is configured to the UE i.e. PTP mode only, SC-PTM mode only, MC-PTM mode only, or both PTP and SC-PTM/MC-PTM modes.</w:t>
      </w:r>
    </w:p>
    <w:p w14:paraId="42BFC096" w14:textId="04999487" w:rsidR="00E71440" w:rsidRPr="00131181" w:rsidRDefault="00A247DB" w:rsidP="00DC6791">
      <w:pPr>
        <w:pStyle w:val="Proposal"/>
        <w:numPr>
          <w:ilvl w:val="0"/>
          <w:numId w:val="7"/>
        </w:numPr>
        <w:spacing w:before="120"/>
        <w:jc w:val="left"/>
        <w:rPr>
          <w:rFonts w:eastAsiaTheme="minorEastAsia" w:cs="Arial"/>
        </w:rPr>
      </w:pPr>
      <w:r w:rsidRPr="00131181">
        <w:rPr>
          <w:rFonts w:eastAsiaTheme="minorEastAsia" w:cs="Arial"/>
          <w:color w:val="000000"/>
          <w:shd w:val="clear" w:color="auto" w:fill="FFFFFF"/>
        </w:rPr>
        <w:t xml:space="preserve">It is up to the gNB-CU </w:t>
      </w:r>
      <w:r w:rsidR="00057A04" w:rsidRPr="00131181">
        <w:rPr>
          <w:rFonts w:eastAsiaTheme="minorEastAsia" w:cs="Arial"/>
          <w:color w:val="000000"/>
          <w:shd w:val="clear" w:color="auto" w:fill="FFFFFF"/>
        </w:rPr>
        <w:t xml:space="preserve">to </w:t>
      </w:r>
      <w:r w:rsidRPr="00131181">
        <w:rPr>
          <w:rFonts w:eastAsiaTheme="minorEastAsia" w:cs="Arial"/>
          <w:color w:val="000000"/>
          <w:shd w:val="clear" w:color="auto" w:fill="FFFFFF"/>
        </w:rPr>
        <w:t>make the decision on the MBS data transmission area of a</w:t>
      </w:r>
      <w:r w:rsidR="00A56DAC" w:rsidRPr="00131181">
        <w:rPr>
          <w:rFonts w:eastAsiaTheme="minorEastAsia" w:cs="Arial"/>
          <w:color w:val="000000"/>
          <w:shd w:val="clear" w:color="auto" w:fill="FFFFFF"/>
        </w:rPr>
        <w:t>n</w:t>
      </w:r>
      <w:r w:rsidRPr="00131181">
        <w:rPr>
          <w:rFonts w:eastAsiaTheme="minorEastAsia" w:cs="Arial"/>
          <w:color w:val="000000"/>
          <w:shd w:val="clear" w:color="auto" w:fill="FFFFFF"/>
        </w:rPr>
        <w:t xml:space="preserve"> MBS session.</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lastRenderedPageBreak/>
        <w:t>R</w:t>
      </w:r>
      <w:r>
        <w:rPr>
          <w:rFonts w:asciiTheme="minorHAnsi" w:eastAsiaTheme="minorEastAsia" w:hAnsiTheme="minorHAnsi" w:cstheme="minorHAnsi"/>
          <w:color w:val="000000"/>
          <w:shd w:val="clear" w:color="auto" w:fill="FFFFFF"/>
          <w:lang w:val="en-US" w:eastAsia="zh-CN"/>
        </w:rPr>
        <w:t>eference</w:t>
      </w:r>
    </w:p>
    <w:p w14:paraId="42CA76F8" w14:textId="12E3B837" w:rsidR="00E26CA4" w:rsidRPr="00E26CA4" w:rsidRDefault="00E26CA4" w:rsidP="00110080">
      <w:pPr>
        <w:rPr>
          <w:rFonts w:ascii="Calibri" w:eastAsiaTheme="minorEastAsia" w:hAnsi="Calibri" w:cs="Calibri"/>
          <w:lang w:eastAsia="zh-CN"/>
        </w:rPr>
      </w:pPr>
      <w:r>
        <w:rPr>
          <w:rFonts w:ascii="Calibri" w:eastAsiaTheme="minorEastAsia" w:hAnsi="Calibri" w:cs="Calibri"/>
          <w:lang w:eastAsia="zh-CN"/>
        </w:rPr>
        <w:t>[</w:t>
      </w:r>
      <w:r w:rsidR="0066729B">
        <w:rPr>
          <w:rFonts w:ascii="Calibri" w:eastAsiaTheme="minorEastAsia" w:hAnsi="Calibri" w:cs="Calibri"/>
          <w:lang w:eastAsia="zh-CN"/>
        </w:rPr>
        <w:t>1</w:t>
      </w:r>
      <w:r>
        <w:rPr>
          <w:rFonts w:ascii="Calibri" w:eastAsiaTheme="minorEastAsia" w:hAnsi="Calibri" w:cs="Calibri"/>
          <w:lang w:eastAsia="zh-CN"/>
        </w:rPr>
        <w:t xml:space="preserve">] </w:t>
      </w:r>
      <w:r>
        <w:rPr>
          <w:rFonts w:ascii="Calibri" w:eastAsiaTheme="minorEastAsia" w:hAnsi="Calibri" w:cs="Calibri" w:hint="eastAsia"/>
          <w:lang w:eastAsia="zh-CN"/>
        </w:rPr>
        <w:t>T</w:t>
      </w:r>
      <w:r>
        <w:rPr>
          <w:rFonts w:ascii="Calibri" w:eastAsiaTheme="minorEastAsia" w:hAnsi="Calibri" w:cs="Calibri"/>
          <w:lang w:eastAsia="zh-CN"/>
        </w:rPr>
        <w:t>S 23.</w:t>
      </w:r>
      <w:r w:rsidR="002F6420">
        <w:rPr>
          <w:rFonts w:ascii="Calibri" w:eastAsiaTheme="minorEastAsia" w:hAnsi="Calibri" w:cs="Calibri"/>
          <w:lang w:eastAsia="zh-CN"/>
        </w:rPr>
        <w:t>757</w:t>
      </w:r>
      <w:r>
        <w:rPr>
          <w:rFonts w:ascii="Calibri" w:eastAsiaTheme="minorEastAsia" w:hAnsi="Calibri" w:cs="Calibri"/>
          <w:lang w:eastAsia="zh-CN"/>
        </w:rPr>
        <w:t>.</w:t>
      </w:r>
    </w:p>
    <w:sectPr w:rsidR="00E26CA4" w:rsidRPr="00E26CA4"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A3015" w14:textId="77777777" w:rsidR="000E61E7" w:rsidRDefault="000E61E7">
      <w:pPr>
        <w:spacing w:after="0"/>
      </w:pPr>
      <w:r>
        <w:separator/>
      </w:r>
    </w:p>
  </w:endnote>
  <w:endnote w:type="continuationSeparator" w:id="0">
    <w:p w14:paraId="3CA74EC4" w14:textId="77777777" w:rsidR="000E61E7" w:rsidRDefault="000E61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248F5" w14:textId="77777777" w:rsidR="000E61E7" w:rsidRDefault="000E61E7">
      <w:pPr>
        <w:spacing w:after="0"/>
      </w:pPr>
      <w:r>
        <w:separator/>
      </w:r>
    </w:p>
  </w:footnote>
  <w:footnote w:type="continuationSeparator" w:id="0">
    <w:p w14:paraId="7B814A5A" w14:textId="77777777" w:rsidR="000E61E7" w:rsidRDefault="000E61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4"/>
  </w:num>
  <w:num w:numId="6">
    <w:abstractNumId w:val="3"/>
  </w:num>
  <w:num w:numId="7">
    <w:abstractNumId w:val="4"/>
    <w:lvlOverride w:ilvl="0">
      <w:startOverride w:val="1"/>
    </w:lvlOverride>
  </w:num>
  <w:num w:numId="8">
    <w:abstractNumId w:val="4"/>
  </w:num>
  <w:num w:numId="9">
    <w:abstractNumId w:val="4"/>
  </w:num>
  <w:num w:numId="10">
    <w:abstractNumId w:val="4"/>
  </w:num>
  <w:num w:numId="11">
    <w:abstractNumId w:val="4"/>
  </w:num>
  <w:num w:numId="12">
    <w:abstractNumId w:val="0"/>
  </w:num>
  <w:num w:numId="13">
    <w:abstractNumId w:val="4"/>
  </w:num>
  <w:num w:numId="14">
    <w:abstractNumId w:val="4"/>
  </w:num>
  <w:num w:numId="15">
    <w:abstractNumId w:val="4"/>
  </w:num>
  <w:num w:numId="16">
    <w:abstractNumId w:val="2"/>
  </w:num>
  <w:num w:numId="17">
    <w:abstractNumId w:val="8"/>
  </w:num>
  <w:num w:numId="18">
    <w:abstractNumId w:val="6"/>
  </w:num>
  <w:num w:numId="19">
    <w:abstractNumId w:val="4"/>
  </w:num>
  <w:num w:numId="2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168"/>
    <w:rsid w:val="00043A56"/>
    <w:rsid w:val="00045418"/>
    <w:rsid w:val="00046BB2"/>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BA"/>
    <w:rsid w:val="00120199"/>
    <w:rsid w:val="001231C3"/>
    <w:rsid w:val="00123FF4"/>
    <w:rsid w:val="00126817"/>
    <w:rsid w:val="001307B0"/>
    <w:rsid w:val="0013096F"/>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3CD5"/>
    <w:rsid w:val="00403F15"/>
    <w:rsid w:val="004049C5"/>
    <w:rsid w:val="00405E50"/>
    <w:rsid w:val="00411F13"/>
    <w:rsid w:val="0041364A"/>
    <w:rsid w:val="00413999"/>
    <w:rsid w:val="004156C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37D5"/>
    <w:rsid w:val="004C53EA"/>
    <w:rsid w:val="004C5E78"/>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6432"/>
    <w:rsid w:val="0066729B"/>
    <w:rsid w:val="0067262A"/>
    <w:rsid w:val="00673B6B"/>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4EE"/>
    <w:rsid w:val="006C3623"/>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10187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 MZ4 Dai</cp:lastModifiedBy>
  <cp:revision>3</cp:revision>
  <cp:lastPrinted>2018-05-22T10:28:00Z</cp:lastPrinted>
  <dcterms:created xsi:type="dcterms:W3CDTF">2021-05-07T02:22:00Z</dcterms:created>
  <dcterms:modified xsi:type="dcterms:W3CDTF">2021-05-07T02:23:00Z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